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91B18" w14:textId="77777777" w:rsidR="00C17147" w:rsidRPr="003427A1" w:rsidRDefault="00C17147" w:rsidP="003427A1">
      <w:pPr>
        <w:spacing w:line="520" w:lineRule="exact"/>
        <w:ind w:rightChars="26" w:right="55"/>
        <w:jc w:val="center"/>
        <w:rPr>
          <w:rFonts w:ascii="Times New Roman" w:eastAsia="方正小标宋_GBK" w:hAnsi="Times New Roman"/>
          <w:sz w:val="44"/>
          <w:szCs w:val="44"/>
        </w:rPr>
      </w:pPr>
    </w:p>
    <w:p w14:paraId="6D05BBE3" w14:textId="77777777" w:rsidR="002E73C5" w:rsidRPr="003427A1" w:rsidRDefault="002E73C5" w:rsidP="003427A1">
      <w:pPr>
        <w:spacing w:line="520" w:lineRule="exact"/>
        <w:ind w:rightChars="26" w:right="55"/>
        <w:jc w:val="center"/>
        <w:rPr>
          <w:rFonts w:ascii="Times New Roman" w:eastAsia="方正小标宋_GBK" w:hAnsi="Times New Roman"/>
          <w:sz w:val="44"/>
          <w:szCs w:val="44"/>
        </w:rPr>
      </w:pPr>
    </w:p>
    <w:p w14:paraId="4C6DBACE" w14:textId="77777777" w:rsidR="002E73C5" w:rsidRPr="003427A1" w:rsidRDefault="002E73C5" w:rsidP="003427A1">
      <w:pPr>
        <w:spacing w:line="520" w:lineRule="exact"/>
        <w:ind w:rightChars="26" w:right="55"/>
        <w:jc w:val="center"/>
        <w:rPr>
          <w:rFonts w:ascii="Times New Roman" w:eastAsia="方正小标宋_GBK" w:hAnsi="Times New Roman"/>
          <w:sz w:val="44"/>
          <w:szCs w:val="44"/>
        </w:rPr>
      </w:pPr>
    </w:p>
    <w:p w14:paraId="4333309D" w14:textId="77777777" w:rsidR="002E73C5" w:rsidRPr="003427A1" w:rsidRDefault="002E73C5" w:rsidP="003427A1">
      <w:pPr>
        <w:spacing w:line="520" w:lineRule="exact"/>
        <w:ind w:rightChars="26" w:right="55"/>
        <w:jc w:val="center"/>
        <w:rPr>
          <w:rFonts w:ascii="Times New Roman" w:eastAsia="方正小标宋_GBK" w:hAnsi="Times New Roman"/>
          <w:sz w:val="44"/>
          <w:szCs w:val="44"/>
        </w:rPr>
      </w:pPr>
    </w:p>
    <w:p w14:paraId="3DC18293" w14:textId="77777777" w:rsidR="00C17147" w:rsidRPr="003427A1" w:rsidRDefault="00C17147" w:rsidP="003427A1">
      <w:pPr>
        <w:spacing w:line="520" w:lineRule="exact"/>
        <w:ind w:rightChars="26" w:right="55"/>
        <w:jc w:val="center"/>
        <w:rPr>
          <w:rFonts w:ascii="Times New Roman" w:eastAsia="方正小标宋_GBK" w:hAnsi="Times New Roman"/>
          <w:sz w:val="44"/>
          <w:szCs w:val="44"/>
        </w:rPr>
      </w:pPr>
    </w:p>
    <w:p w14:paraId="7905EE3D" w14:textId="7840322B" w:rsidR="00C17147" w:rsidRPr="003427A1" w:rsidRDefault="00C17147" w:rsidP="003427A1">
      <w:pPr>
        <w:spacing w:line="520" w:lineRule="exact"/>
        <w:ind w:rightChars="26" w:right="55"/>
        <w:jc w:val="center"/>
        <w:rPr>
          <w:rFonts w:ascii="Times New Roman" w:eastAsia="方正小标宋_GBK" w:hAnsi="Times New Roman"/>
          <w:sz w:val="44"/>
          <w:szCs w:val="44"/>
        </w:rPr>
      </w:pPr>
    </w:p>
    <w:p w14:paraId="51D198C0" w14:textId="77777777" w:rsidR="003427A1" w:rsidRPr="003427A1" w:rsidRDefault="003427A1" w:rsidP="003427A1">
      <w:pPr>
        <w:spacing w:line="520" w:lineRule="exact"/>
        <w:ind w:rightChars="26" w:right="55"/>
        <w:jc w:val="center"/>
        <w:rPr>
          <w:rFonts w:ascii="Times New Roman" w:eastAsia="方正小标宋_GBK" w:hAnsi="Times New Roman"/>
          <w:sz w:val="44"/>
          <w:szCs w:val="44"/>
        </w:rPr>
      </w:pPr>
    </w:p>
    <w:p w14:paraId="50C2253C" w14:textId="6D088839" w:rsidR="002E73C5" w:rsidRPr="003427A1" w:rsidRDefault="002E73C5" w:rsidP="003427A1">
      <w:pPr>
        <w:spacing w:line="700" w:lineRule="exact"/>
        <w:jc w:val="center"/>
        <w:rPr>
          <w:rFonts w:ascii="Times New Roman" w:eastAsia="方正仿宋_GBK" w:hAnsi="Times New Roman" w:cs="Times New Roman"/>
          <w:sz w:val="32"/>
          <w:szCs w:val="32"/>
        </w:rPr>
      </w:pPr>
      <w:proofErr w:type="gramStart"/>
      <w:r w:rsidRPr="003427A1">
        <w:rPr>
          <w:rFonts w:ascii="Times New Roman" w:eastAsia="方正仿宋_GBK" w:hAnsi="Times New Roman" w:cs="Times New Roman"/>
          <w:sz w:val="32"/>
          <w:szCs w:val="32"/>
        </w:rPr>
        <w:t>宿教办</w:t>
      </w:r>
      <w:proofErr w:type="gramEnd"/>
      <w:r w:rsidRPr="003427A1">
        <w:rPr>
          <w:rFonts w:ascii="Times New Roman" w:eastAsia="方正仿宋_GBK" w:hAnsi="Times New Roman" w:cs="Times New Roman"/>
          <w:sz w:val="32"/>
          <w:szCs w:val="32"/>
        </w:rPr>
        <w:t>发〔</w:t>
      </w:r>
      <w:r w:rsidRPr="003427A1">
        <w:rPr>
          <w:rFonts w:ascii="Times New Roman" w:eastAsia="方正仿宋_GBK" w:hAnsi="Times New Roman" w:cs="Times New Roman"/>
          <w:sz w:val="32"/>
          <w:szCs w:val="32"/>
        </w:rPr>
        <w:t>2024</w:t>
      </w:r>
      <w:r w:rsidRPr="003427A1">
        <w:rPr>
          <w:rFonts w:ascii="Times New Roman" w:eastAsia="方正仿宋_GBK" w:hAnsi="Times New Roman" w:cs="Times New Roman"/>
          <w:sz w:val="32"/>
          <w:szCs w:val="32"/>
        </w:rPr>
        <w:t>〕</w:t>
      </w:r>
      <w:r w:rsidR="003427A1" w:rsidRPr="003427A1">
        <w:rPr>
          <w:rFonts w:ascii="Times New Roman" w:eastAsia="方正仿宋_GBK" w:hAnsi="Times New Roman" w:cs="Times New Roman"/>
          <w:sz w:val="32"/>
          <w:szCs w:val="32"/>
        </w:rPr>
        <w:t>1</w:t>
      </w:r>
      <w:r w:rsidRPr="003427A1">
        <w:rPr>
          <w:rFonts w:ascii="Times New Roman" w:eastAsia="方正仿宋_GBK" w:hAnsi="Times New Roman" w:cs="Times New Roman"/>
          <w:sz w:val="32"/>
          <w:szCs w:val="32"/>
        </w:rPr>
        <w:t>号</w:t>
      </w:r>
    </w:p>
    <w:p w14:paraId="74089568" w14:textId="77777777" w:rsidR="00C17147" w:rsidRPr="003427A1" w:rsidRDefault="00C17147" w:rsidP="003427A1">
      <w:pPr>
        <w:spacing w:line="700" w:lineRule="exact"/>
        <w:ind w:rightChars="26" w:right="55"/>
        <w:jc w:val="center"/>
        <w:rPr>
          <w:rFonts w:ascii="Times New Roman" w:eastAsia="方正小标宋_GBK" w:hAnsi="Times New Roman"/>
          <w:sz w:val="44"/>
          <w:szCs w:val="44"/>
        </w:rPr>
      </w:pPr>
    </w:p>
    <w:p w14:paraId="5333D3CB" w14:textId="068D4123" w:rsidR="0068148E" w:rsidRPr="003427A1" w:rsidRDefault="005254D1">
      <w:pPr>
        <w:spacing w:line="580" w:lineRule="exact"/>
        <w:ind w:rightChars="26" w:right="55"/>
        <w:jc w:val="center"/>
        <w:rPr>
          <w:rFonts w:ascii="Times New Roman" w:eastAsia="方正小标宋_GBK" w:hAnsi="Times New Roman"/>
          <w:sz w:val="44"/>
          <w:szCs w:val="44"/>
        </w:rPr>
      </w:pPr>
      <w:r w:rsidRPr="003427A1">
        <w:rPr>
          <w:rFonts w:ascii="Times New Roman" w:eastAsia="方正小标宋_GBK" w:hAnsi="Times New Roman" w:hint="eastAsia"/>
          <w:sz w:val="44"/>
          <w:szCs w:val="44"/>
        </w:rPr>
        <w:t>宿迁市教育局</w:t>
      </w:r>
    </w:p>
    <w:p w14:paraId="1E0EE60B" w14:textId="77777777" w:rsidR="00CC38B3" w:rsidRPr="003427A1" w:rsidRDefault="005254D1">
      <w:pPr>
        <w:spacing w:line="580" w:lineRule="exact"/>
        <w:ind w:rightChars="26" w:right="55"/>
        <w:jc w:val="center"/>
        <w:rPr>
          <w:rFonts w:ascii="Times New Roman" w:eastAsia="方正小标宋_GBK" w:hAnsi="Times New Roman"/>
          <w:sz w:val="44"/>
          <w:szCs w:val="44"/>
        </w:rPr>
      </w:pPr>
      <w:r w:rsidRPr="003427A1">
        <w:rPr>
          <w:rFonts w:ascii="Times New Roman" w:eastAsia="方正小标宋_GBK" w:hAnsi="Times New Roman" w:hint="eastAsia"/>
          <w:sz w:val="44"/>
          <w:szCs w:val="44"/>
        </w:rPr>
        <w:t>关于印发</w:t>
      </w:r>
      <w:proofErr w:type="gramStart"/>
      <w:r w:rsidRPr="003427A1">
        <w:rPr>
          <w:rFonts w:ascii="Times New Roman" w:eastAsia="方正小标宋_GBK" w:hAnsi="Times New Roman" w:hint="eastAsia"/>
          <w:sz w:val="44"/>
          <w:szCs w:val="44"/>
        </w:rPr>
        <w:t>《</w:t>
      </w:r>
      <w:proofErr w:type="gramEnd"/>
      <w:r w:rsidRPr="003427A1">
        <w:rPr>
          <w:rFonts w:ascii="Times New Roman" w:eastAsia="方正小标宋_GBK" w:hAnsi="Times New Roman" w:hint="eastAsia"/>
          <w:sz w:val="44"/>
          <w:szCs w:val="44"/>
        </w:rPr>
        <w:t>宿迁市教育系统</w:t>
      </w:r>
      <w:r w:rsidRPr="003427A1">
        <w:rPr>
          <w:rFonts w:ascii="Times New Roman" w:eastAsia="方正小标宋_GBK" w:hAnsi="Times New Roman" w:hint="eastAsia"/>
          <w:sz w:val="44"/>
          <w:szCs w:val="44"/>
        </w:rPr>
        <w:t>2024</w:t>
      </w:r>
      <w:r w:rsidRPr="003427A1">
        <w:rPr>
          <w:rFonts w:ascii="Times New Roman" w:eastAsia="方正小标宋_GBK" w:hAnsi="Times New Roman" w:hint="eastAsia"/>
          <w:sz w:val="44"/>
          <w:szCs w:val="44"/>
        </w:rPr>
        <w:t>年</w:t>
      </w:r>
    </w:p>
    <w:p w14:paraId="34F3EF8B" w14:textId="6836EC2A" w:rsidR="00C902CA" w:rsidRPr="003427A1" w:rsidRDefault="005254D1">
      <w:pPr>
        <w:spacing w:line="580" w:lineRule="exact"/>
        <w:ind w:rightChars="26" w:right="55"/>
        <w:jc w:val="center"/>
        <w:rPr>
          <w:rFonts w:ascii="Times New Roman" w:eastAsia="方正小标宋_GBK" w:hAnsi="Times New Roman"/>
          <w:sz w:val="44"/>
          <w:szCs w:val="44"/>
        </w:rPr>
      </w:pPr>
      <w:r w:rsidRPr="003427A1">
        <w:rPr>
          <w:rFonts w:ascii="Times New Roman" w:eastAsia="方正小标宋_GBK" w:hAnsi="Times New Roman" w:hint="eastAsia"/>
          <w:sz w:val="44"/>
          <w:szCs w:val="44"/>
        </w:rPr>
        <w:t>普法依法治理工作要点</w:t>
      </w:r>
      <w:proofErr w:type="gramStart"/>
      <w:r w:rsidRPr="003427A1">
        <w:rPr>
          <w:rFonts w:ascii="Times New Roman" w:eastAsia="方正小标宋_GBK" w:hAnsi="Times New Roman" w:hint="eastAsia"/>
          <w:sz w:val="44"/>
          <w:szCs w:val="44"/>
        </w:rPr>
        <w:t>》</w:t>
      </w:r>
      <w:proofErr w:type="gramEnd"/>
      <w:r w:rsidRPr="003427A1">
        <w:rPr>
          <w:rFonts w:ascii="Times New Roman" w:eastAsia="方正小标宋_GBK" w:hAnsi="Times New Roman" w:hint="eastAsia"/>
          <w:sz w:val="44"/>
          <w:szCs w:val="44"/>
        </w:rPr>
        <w:t>的通知</w:t>
      </w:r>
    </w:p>
    <w:p w14:paraId="0D3977F9" w14:textId="77777777" w:rsidR="00C902CA" w:rsidRPr="003427A1" w:rsidRDefault="00C902CA">
      <w:pPr>
        <w:spacing w:line="580" w:lineRule="exact"/>
        <w:ind w:rightChars="80" w:right="168"/>
        <w:rPr>
          <w:rFonts w:ascii="Times New Roman" w:hAnsi="Times New Roman"/>
        </w:rPr>
      </w:pPr>
    </w:p>
    <w:p w14:paraId="70BC4214" w14:textId="298831B9" w:rsidR="00C902CA" w:rsidRPr="003427A1" w:rsidRDefault="005254D1" w:rsidP="008633E4">
      <w:pPr>
        <w:spacing w:line="580" w:lineRule="exact"/>
        <w:ind w:rightChars="26" w:right="55"/>
        <w:rPr>
          <w:rFonts w:ascii="Times New Roman" w:eastAsia="方正仿宋_GBK" w:hAnsi="Times New Roman"/>
          <w:sz w:val="32"/>
          <w:szCs w:val="32"/>
        </w:rPr>
      </w:pPr>
      <w:r w:rsidRPr="003427A1">
        <w:rPr>
          <w:rFonts w:ascii="Times New Roman" w:eastAsia="方正仿宋_GBK" w:hAnsi="Times New Roman" w:hint="eastAsia"/>
          <w:sz w:val="32"/>
          <w:szCs w:val="32"/>
        </w:rPr>
        <w:t>各县（区）教育局，宿迁经济技术开发区教育工作办公室，市湖滨新区教育局，</w:t>
      </w:r>
      <w:proofErr w:type="gramStart"/>
      <w:r w:rsidRPr="003427A1">
        <w:rPr>
          <w:rFonts w:ascii="Times New Roman" w:eastAsia="方正仿宋_GBK" w:hAnsi="Times New Roman" w:hint="eastAsia"/>
          <w:sz w:val="32"/>
          <w:szCs w:val="32"/>
        </w:rPr>
        <w:t>苏宿工业园区</w:t>
      </w:r>
      <w:proofErr w:type="gramEnd"/>
      <w:r w:rsidRPr="003427A1">
        <w:rPr>
          <w:rFonts w:ascii="Times New Roman" w:eastAsia="方正仿宋_GBK" w:hAnsi="Times New Roman" w:hint="eastAsia"/>
          <w:sz w:val="32"/>
          <w:szCs w:val="32"/>
        </w:rPr>
        <w:t>劳动保障和社会事业局，市洋河新区教育局，市直各学校，局机关各处室</w:t>
      </w:r>
      <w:r w:rsidR="00736B40" w:rsidRPr="003427A1">
        <w:rPr>
          <w:rFonts w:ascii="Times New Roman" w:eastAsia="方正仿宋_GBK" w:hAnsi="Times New Roman" w:hint="eastAsia"/>
          <w:sz w:val="32"/>
          <w:szCs w:val="32"/>
        </w:rPr>
        <w:t>、</w:t>
      </w:r>
      <w:r w:rsidRPr="003427A1">
        <w:rPr>
          <w:rFonts w:ascii="Times New Roman" w:eastAsia="方正仿宋_GBK" w:hAnsi="Times New Roman" w:hint="eastAsia"/>
          <w:sz w:val="32"/>
          <w:szCs w:val="32"/>
        </w:rPr>
        <w:t>直属各事业单位：</w:t>
      </w:r>
    </w:p>
    <w:p w14:paraId="013FE312" w14:textId="77777777" w:rsidR="00C902CA" w:rsidRPr="003427A1" w:rsidRDefault="005254D1" w:rsidP="008633E4">
      <w:pPr>
        <w:spacing w:line="580" w:lineRule="exact"/>
        <w:ind w:rightChars="26" w:right="55" w:firstLineChars="200" w:firstLine="640"/>
        <w:rPr>
          <w:rFonts w:ascii="Times New Roman" w:eastAsia="方正仿宋_GBK" w:hAnsi="Times New Roman"/>
          <w:sz w:val="32"/>
          <w:szCs w:val="32"/>
        </w:rPr>
      </w:pPr>
      <w:r w:rsidRPr="003427A1">
        <w:rPr>
          <w:rFonts w:ascii="Times New Roman" w:eastAsia="方正仿宋_GBK" w:hAnsi="Times New Roman" w:hint="eastAsia"/>
          <w:sz w:val="32"/>
          <w:szCs w:val="32"/>
        </w:rPr>
        <w:t>现将《宿迁市教育系统</w:t>
      </w:r>
      <w:r w:rsidRPr="003427A1">
        <w:rPr>
          <w:rFonts w:ascii="Times New Roman" w:eastAsia="方正仿宋_GBK" w:hAnsi="Times New Roman" w:hint="eastAsia"/>
          <w:sz w:val="32"/>
          <w:szCs w:val="32"/>
        </w:rPr>
        <w:t>2024</w:t>
      </w:r>
      <w:r w:rsidRPr="003427A1">
        <w:rPr>
          <w:rFonts w:ascii="Times New Roman" w:eastAsia="方正仿宋_GBK" w:hAnsi="Times New Roman" w:hint="eastAsia"/>
          <w:sz w:val="32"/>
          <w:szCs w:val="32"/>
        </w:rPr>
        <w:t>年普法依法治理工作要点》印发给你们，请结合实际认真贯彻落实。</w:t>
      </w:r>
    </w:p>
    <w:p w14:paraId="0AF6C8F0" w14:textId="77777777" w:rsidR="00C902CA" w:rsidRPr="003427A1" w:rsidRDefault="00C902CA">
      <w:pPr>
        <w:spacing w:line="580" w:lineRule="exact"/>
        <w:ind w:rightChars="-108" w:right="-227"/>
        <w:rPr>
          <w:rFonts w:ascii="Times New Roman" w:eastAsia="方正仿宋_GBK" w:hAnsi="Times New Roman"/>
          <w:sz w:val="32"/>
          <w:szCs w:val="32"/>
        </w:rPr>
      </w:pPr>
    </w:p>
    <w:p w14:paraId="3144C2DA" w14:textId="77777777" w:rsidR="00C902CA" w:rsidRPr="003427A1" w:rsidRDefault="005254D1">
      <w:pPr>
        <w:spacing w:line="560" w:lineRule="exact"/>
        <w:ind w:rightChars="-108" w:right="-227" w:firstLineChars="1700" w:firstLine="5440"/>
        <w:rPr>
          <w:rFonts w:ascii="Times New Roman" w:eastAsia="方正仿宋_GBK" w:hAnsi="Times New Roman"/>
          <w:sz w:val="32"/>
          <w:szCs w:val="32"/>
        </w:rPr>
      </w:pPr>
      <w:r w:rsidRPr="003427A1">
        <w:rPr>
          <w:rFonts w:ascii="Times New Roman" w:eastAsia="方正仿宋_GBK" w:hAnsi="Times New Roman" w:hint="eastAsia"/>
          <w:sz w:val="32"/>
          <w:szCs w:val="32"/>
        </w:rPr>
        <w:t>宿迁市教育局</w:t>
      </w:r>
    </w:p>
    <w:p w14:paraId="35F3FF7C" w14:textId="694FA62D" w:rsidR="00C902CA" w:rsidRPr="003427A1" w:rsidRDefault="005254D1" w:rsidP="003427A1">
      <w:pPr>
        <w:spacing w:line="560" w:lineRule="exact"/>
        <w:ind w:rightChars="-108" w:right="-227" w:firstLineChars="1623" w:firstLine="5194"/>
        <w:rPr>
          <w:rFonts w:ascii="Times New Roman" w:eastAsia="方正仿宋_GBK" w:hAnsi="Times New Roman"/>
          <w:sz w:val="32"/>
          <w:szCs w:val="32"/>
        </w:rPr>
      </w:pPr>
      <w:r w:rsidRPr="003427A1">
        <w:rPr>
          <w:rFonts w:ascii="Times New Roman" w:eastAsia="方正仿宋_GBK" w:hAnsi="Times New Roman" w:cs="Times New Roman"/>
          <w:sz w:val="32"/>
          <w:szCs w:val="32"/>
        </w:rPr>
        <w:t>2024</w:t>
      </w:r>
      <w:r w:rsidRPr="003427A1">
        <w:rPr>
          <w:rFonts w:ascii="Times New Roman" w:eastAsia="方正仿宋_GBK" w:hAnsi="Times New Roman" w:hint="eastAsia"/>
          <w:sz w:val="32"/>
          <w:szCs w:val="32"/>
        </w:rPr>
        <w:t>年</w:t>
      </w:r>
      <w:r w:rsidR="004372E9" w:rsidRPr="003427A1">
        <w:rPr>
          <w:rFonts w:ascii="Times New Roman" w:eastAsia="方正仿宋_GBK" w:hAnsi="Times New Roman" w:cs="Times New Roman" w:hint="eastAsia"/>
          <w:sz w:val="32"/>
          <w:szCs w:val="32"/>
        </w:rPr>
        <w:t>4</w:t>
      </w:r>
      <w:r w:rsidRPr="003427A1">
        <w:rPr>
          <w:rFonts w:ascii="Times New Roman" w:eastAsia="方正仿宋_GBK" w:hAnsi="Times New Roman" w:hint="eastAsia"/>
          <w:sz w:val="32"/>
          <w:szCs w:val="32"/>
        </w:rPr>
        <w:t>月</w:t>
      </w:r>
      <w:r w:rsidR="003427A1" w:rsidRPr="003427A1">
        <w:rPr>
          <w:rFonts w:ascii="Times New Roman" w:eastAsia="方正仿宋_GBK" w:hAnsi="Times New Roman"/>
          <w:sz w:val="32"/>
          <w:szCs w:val="32"/>
        </w:rPr>
        <w:t>30</w:t>
      </w:r>
      <w:r w:rsidRPr="003427A1">
        <w:rPr>
          <w:rFonts w:ascii="Times New Roman" w:eastAsia="方正仿宋_GBK" w:hAnsi="Times New Roman" w:cs="Times New Roman"/>
          <w:sz w:val="32"/>
          <w:szCs w:val="32"/>
        </w:rPr>
        <w:t>日</w:t>
      </w:r>
    </w:p>
    <w:p w14:paraId="4DA77C59" w14:textId="15932733" w:rsidR="00C17147" w:rsidRPr="003427A1" w:rsidRDefault="005720A1" w:rsidP="005720A1">
      <w:pPr>
        <w:tabs>
          <w:tab w:val="left" w:pos="8789"/>
        </w:tabs>
        <w:spacing w:line="560" w:lineRule="exact"/>
        <w:ind w:rightChars="26" w:right="55" w:firstLineChars="200" w:firstLine="640"/>
        <w:jc w:val="left"/>
        <w:rPr>
          <w:rFonts w:ascii="Times New Roman" w:eastAsia="方正仿宋_GBK" w:hAnsi="Times New Roman"/>
          <w:sz w:val="32"/>
          <w:szCs w:val="32"/>
        </w:rPr>
      </w:pPr>
      <w:r w:rsidRPr="003427A1">
        <w:rPr>
          <w:rFonts w:ascii="Times New Roman" w:eastAsia="方正仿宋_GBK" w:hAnsi="Times New Roman" w:hint="eastAsia"/>
          <w:sz w:val="32"/>
          <w:szCs w:val="32"/>
        </w:rPr>
        <w:t>（此件公开发布）</w:t>
      </w:r>
    </w:p>
    <w:p w14:paraId="41541141" w14:textId="6A84A121" w:rsidR="00C902CA" w:rsidRPr="003427A1" w:rsidRDefault="005254D1">
      <w:pPr>
        <w:tabs>
          <w:tab w:val="left" w:pos="8789"/>
        </w:tabs>
        <w:spacing w:line="560" w:lineRule="exact"/>
        <w:ind w:rightChars="26" w:right="55"/>
        <w:jc w:val="center"/>
        <w:rPr>
          <w:rFonts w:ascii="Times New Roman" w:eastAsia="方正小标宋_GBK" w:hAnsi="Times New Roman"/>
          <w:sz w:val="44"/>
          <w:szCs w:val="44"/>
        </w:rPr>
      </w:pPr>
      <w:r w:rsidRPr="003427A1">
        <w:rPr>
          <w:rFonts w:ascii="Times New Roman" w:eastAsia="方正小标宋_GBK" w:hAnsi="Times New Roman" w:hint="eastAsia"/>
          <w:sz w:val="44"/>
          <w:szCs w:val="44"/>
        </w:rPr>
        <w:lastRenderedPageBreak/>
        <w:t>宿迁市教育系统</w:t>
      </w:r>
      <w:r w:rsidRPr="003427A1">
        <w:rPr>
          <w:rFonts w:ascii="Times New Roman" w:eastAsia="方正小标宋_GBK" w:hAnsi="Times New Roman" w:cs="Times New Roman"/>
          <w:sz w:val="44"/>
          <w:szCs w:val="44"/>
        </w:rPr>
        <w:t>2024</w:t>
      </w:r>
      <w:r w:rsidRPr="003427A1">
        <w:rPr>
          <w:rFonts w:ascii="Times New Roman" w:eastAsia="方正小标宋_GBK" w:hAnsi="Times New Roman" w:hint="eastAsia"/>
          <w:sz w:val="44"/>
          <w:szCs w:val="44"/>
        </w:rPr>
        <w:t>年普法依法治理</w:t>
      </w:r>
    </w:p>
    <w:p w14:paraId="5126C50D" w14:textId="77777777" w:rsidR="00C902CA" w:rsidRPr="003427A1" w:rsidRDefault="005254D1">
      <w:pPr>
        <w:tabs>
          <w:tab w:val="left" w:pos="9072"/>
        </w:tabs>
        <w:spacing w:line="560" w:lineRule="exact"/>
        <w:ind w:rightChars="-108" w:right="-227"/>
        <w:jc w:val="center"/>
        <w:rPr>
          <w:rFonts w:ascii="Times New Roman" w:eastAsia="方正小标宋_GBK" w:hAnsi="Times New Roman"/>
          <w:sz w:val="44"/>
          <w:szCs w:val="44"/>
        </w:rPr>
      </w:pPr>
      <w:r w:rsidRPr="003427A1">
        <w:rPr>
          <w:rFonts w:ascii="Times New Roman" w:eastAsia="方正小标宋_GBK" w:hAnsi="Times New Roman" w:hint="eastAsia"/>
          <w:sz w:val="44"/>
          <w:szCs w:val="44"/>
        </w:rPr>
        <w:t>工作要点</w:t>
      </w:r>
    </w:p>
    <w:p w14:paraId="576266C7" w14:textId="77777777" w:rsidR="00C902CA" w:rsidRPr="003427A1" w:rsidRDefault="00C902CA">
      <w:pPr>
        <w:tabs>
          <w:tab w:val="left" w:pos="9072"/>
        </w:tabs>
        <w:spacing w:line="560" w:lineRule="exact"/>
        <w:ind w:rightChars="-108" w:right="-227" w:firstLineChars="200" w:firstLine="880"/>
        <w:jc w:val="center"/>
        <w:rPr>
          <w:rFonts w:ascii="Times New Roman" w:eastAsia="方正小标宋_GBK" w:hAnsi="Times New Roman"/>
          <w:sz w:val="44"/>
          <w:szCs w:val="44"/>
        </w:rPr>
      </w:pPr>
    </w:p>
    <w:p w14:paraId="750DBF13" w14:textId="226B6F9F" w:rsidR="00C902CA" w:rsidRPr="003427A1" w:rsidRDefault="005254D1" w:rsidP="003427A1">
      <w:pPr>
        <w:pStyle w:val="a3"/>
        <w:widowControl w:val="0"/>
        <w:tabs>
          <w:tab w:val="left" w:pos="8647"/>
          <w:tab w:val="left" w:pos="8917"/>
        </w:tabs>
        <w:snapToGrid/>
        <w:spacing w:line="540" w:lineRule="exact"/>
        <w:ind w:firstLineChars="200" w:firstLine="640"/>
        <w:contextualSpacing/>
        <w:jc w:val="both"/>
        <w:rPr>
          <w:rFonts w:ascii="Times New Roman" w:eastAsia="方正仿宋_GBK" w:hAnsi="Times New Roman"/>
          <w:sz w:val="32"/>
          <w:szCs w:val="32"/>
          <w:lang w:eastAsia="zh-CN"/>
        </w:rPr>
      </w:pPr>
      <w:r w:rsidRPr="003427A1">
        <w:rPr>
          <w:rFonts w:ascii="Times New Roman" w:eastAsia="方正仿宋_GBK" w:hAnsi="Times New Roman" w:cs="Times New Roman" w:hint="eastAsia"/>
          <w:sz w:val="32"/>
          <w:szCs w:val="32"/>
          <w:lang w:eastAsia="zh-CN"/>
        </w:rPr>
        <w:t>2024</w:t>
      </w:r>
      <w:r w:rsidRPr="003427A1">
        <w:rPr>
          <w:rFonts w:ascii="Times New Roman" w:eastAsia="方正仿宋_GBK" w:hAnsi="Times New Roman" w:hint="eastAsia"/>
          <w:sz w:val="32"/>
          <w:szCs w:val="32"/>
          <w:lang w:eastAsia="zh-CN"/>
        </w:rPr>
        <w:t>年是中华人民共和国成立</w:t>
      </w:r>
      <w:r w:rsidRPr="003427A1">
        <w:rPr>
          <w:rFonts w:ascii="Times New Roman" w:eastAsia="方正仿宋_GBK" w:hAnsi="Times New Roman" w:cs="Times New Roman"/>
          <w:color w:val="auto"/>
          <w:sz w:val="32"/>
          <w:szCs w:val="32"/>
          <w:lang w:eastAsia="zh-CN"/>
        </w:rPr>
        <w:t>75</w:t>
      </w:r>
      <w:r w:rsidRPr="003427A1">
        <w:rPr>
          <w:rFonts w:ascii="Times New Roman" w:eastAsia="方正仿宋_GBK" w:hAnsi="Times New Roman" w:hint="eastAsia"/>
          <w:color w:val="auto"/>
          <w:sz w:val="32"/>
          <w:szCs w:val="32"/>
          <w:lang w:eastAsia="zh-CN"/>
        </w:rPr>
        <w:t>周年</w:t>
      </w:r>
      <w:r w:rsidRPr="003427A1">
        <w:rPr>
          <w:rFonts w:ascii="Times New Roman" w:eastAsia="方正仿宋_GBK" w:hAnsi="Times New Roman" w:hint="eastAsia"/>
          <w:sz w:val="32"/>
          <w:szCs w:val="32"/>
          <w:lang w:eastAsia="zh-CN"/>
        </w:rPr>
        <w:t>，是全面完成</w:t>
      </w:r>
      <w:r w:rsidRPr="003427A1">
        <w:rPr>
          <w:rFonts w:ascii="Times New Roman" w:eastAsia="方正仿宋_GBK" w:hAnsi="Times New Roman" w:cs="Times New Roman" w:hint="eastAsia"/>
          <w:sz w:val="32"/>
          <w:szCs w:val="32"/>
          <w:lang w:eastAsia="zh-CN"/>
        </w:rPr>
        <w:t>“</w:t>
      </w:r>
      <w:r w:rsidRPr="003427A1">
        <w:rPr>
          <w:rFonts w:ascii="Times New Roman" w:eastAsia="方正仿宋_GBK" w:hAnsi="Times New Roman" w:hint="eastAsia"/>
          <w:sz w:val="32"/>
          <w:szCs w:val="32"/>
          <w:lang w:eastAsia="zh-CN"/>
        </w:rPr>
        <w:t>十四五</w:t>
      </w:r>
      <w:r w:rsidRPr="003427A1">
        <w:rPr>
          <w:rFonts w:ascii="Times New Roman" w:eastAsia="方正仿宋_GBK" w:hAnsi="Times New Roman" w:cs="Times New Roman" w:hint="eastAsia"/>
          <w:sz w:val="32"/>
          <w:szCs w:val="32"/>
          <w:lang w:eastAsia="zh-CN"/>
        </w:rPr>
        <w:t>”</w:t>
      </w:r>
      <w:r w:rsidRPr="003427A1">
        <w:rPr>
          <w:rFonts w:ascii="Times New Roman" w:eastAsia="方正仿宋_GBK" w:hAnsi="Times New Roman" w:hint="eastAsia"/>
          <w:sz w:val="32"/>
          <w:szCs w:val="32"/>
          <w:lang w:eastAsia="zh-CN"/>
        </w:rPr>
        <w:t>规划目标任务以及全面落实</w:t>
      </w:r>
      <w:r w:rsidRPr="003427A1">
        <w:rPr>
          <w:rFonts w:ascii="Times New Roman" w:eastAsia="方正仿宋_GBK" w:hAnsi="Times New Roman" w:cs="Times New Roman" w:hint="eastAsia"/>
          <w:sz w:val="32"/>
          <w:szCs w:val="32"/>
          <w:lang w:eastAsia="zh-CN"/>
        </w:rPr>
        <w:t>“八五”</w:t>
      </w:r>
      <w:r w:rsidRPr="003427A1">
        <w:rPr>
          <w:rFonts w:ascii="Times New Roman" w:eastAsia="方正仿宋_GBK" w:hAnsi="Times New Roman" w:hint="eastAsia"/>
          <w:sz w:val="32"/>
          <w:szCs w:val="32"/>
          <w:lang w:eastAsia="zh-CN"/>
        </w:rPr>
        <w:t>普法规划的关键一年。</w:t>
      </w:r>
      <w:r w:rsidRPr="003427A1">
        <w:rPr>
          <w:rFonts w:ascii="Times New Roman" w:eastAsia="方正仿宋_GBK" w:hAnsi="Times New Roman" w:cs="Times New Roman"/>
          <w:color w:val="auto"/>
          <w:sz w:val="32"/>
          <w:szCs w:val="32"/>
          <w:lang w:eastAsia="zh-CN"/>
        </w:rPr>
        <w:t>2024</w:t>
      </w:r>
      <w:r w:rsidRPr="003427A1">
        <w:rPr>
          <w:rFonts w:ascii="Times New Roman" w:eastAsia="方正仿宋_GBK" w:hAnsi="Times New Roman" w:hint="eastAsia"/>
          <w:color w:val="auto"/>
          <w:sz w:val="32"/>
          <w:szCs w:val="32"/>
          <w:lang w:eastAsia="zh-CN"/>
        </w:rPr>
        <w:t>年全市教育系统</w:t>
      </w:r>
      <w:r w:rsidR="00687C2F" w:rsidRPr="003427A1">
        <w:rPr>
          <w:rFonts w:ascii="Times New Roman" w:eastAsia="方正仿宋_GBK" w:hAnsi="Times New Roman" w:hint="eastAsia"/>
          <w:color w:val="auto"/>
          <w:sz w:val="32"/>
          <w:szCs w:val="32"/>
          <w:lang w:eastAsia="zh-CN"/>
        </w:rPr>
        <w:t>法治</w:t>
      </w:r>
      <w:r w:rsidRPr="003427A1">
        <w:rPr>
          <w:rFonts w:ascii="Times New Roman" w:eastAsia="方正仿宋_GBK" w:hAnsi="Times New Roman" w:hint="eastAsia"/>
          <w:color w:val="auto"/>
          <w:sz w:val="32"/>
          <w:szCs w:val="32"/>
          <w:lang w:eastAsia="zh-CN"/>
        </w:rPr>
        <w:t>建设工作</w:t>
      </w:r>
      <w:r w:rsidR="00C11816" w:rsidRPr="003427A1">
        <w:rPr>
          <w:rFonts w:ascii="Times New Roman" w:eastAsia="方正仿宋_GBK" w:hAnsi="Times New Roman" w:hint="eastAsia"/>
          <w:color w:val="auto"/>
          <w:sz w:val="32"/>
          <w:szCs w:val="32"/>
          <w:lang w:eastAsia="zh-CN"/>
        </w:rPr>
        <w:t>要坚持</w:t>
      </w:r>
      <w:r w:rsidRPr="003427A1">
        <w:rPr>
          <w:rFonts w:ascii="Times New Roman" w:eastAsia="方正仿宋_GBK" w:hAnsi="Times New Roman" w:hint="eastAsia"/>
          <w:sz w:val="32"/>
          <w:szCs w:val="32"/>
          <w:lang w:eastAsia="zh-CN"/>
        </w:rPr>
        <w:t>以习近平新时代中国特色社会主义思想为指导，全面贯彻落实党的二十大、二十届二中全会精神和习近平总书记对江苏工作的重要讲话重要指示精神，紧紧围绕全面落实</w:t>
      </w:r>
      <w:r w:rsidRPr="003427A1">
        <w:rPr>
          <w:rFonts w:ascii="Times New Roman" w:eastAsia="方正仿宋_GBK" w:hAnsi="Times New Roman" w:cs="Times New Roman" w:hint="eastAsia"/>
          <w:sz w:val="32"/>
          <w:szCs w:val="32"/>
          <w:lang w:eastAsia="zh-CN"/>
        </w:rPr>
        <w:t>“四个走在前”“四个新”</w:t>
      </w:r>
      <w:r w:rsidRPr="003427A1">
        <w:rPr>
          <w:rFonts w:ascii="Times New Roman" w:eastAsia="方正仿宋_GBK" w:hAnsi="Times New Roman" w:hint="eastAsia"/>
          <w:sz w:val="32"/>
          <w:szCs w:val="32"/>
          <w:lang w:eastAsia="zh-CN"/>
        </w:rPr>
        <w:t>重大任务，以习近平法治思想为引领，进一步推动</w:t>
      </w:r>
      <w:r w:rsidR="000E0C17" w:rsidRPr="003427A1">
        <w:rPr>
          <w:rFonts w:ascii="Times New Roman" w:eastAsia="方正仿宋_GBK" w:hAnsi="Times New Roman" w:hint="eastAsia"/>
          <w:sz w:val="32"/>
          <w:szCs w:val="32"/>
          <w:lang w:eastAsia="zh-CN"/>
        </w:rPr>
        <w:t>教育系统</w:t>
      </w:r>
      <w:r w:rsidRPr="003427A1">
        <w:rPr>
          <w:rFonts w:ascii="Times New Roman" w:eastAsia="方正仿宋_GBK" w:hAnsi="Times New Roman" w:hint="eastAsia"/>
          <w:sz w:val="32"/>
          <w:szCs w:val="32"/>
          <w:lang w:eastAsia="zh-CN"/>
        </w:rPr>
        <w:t>普法和依法治理工作提质增效、推进社会主义法治文化高质量发展，</w:t>
      </w:r>
      <w:r w:rsidR="00704EFE" w:rsidRPr="003427A1">
        <w:rPr>
          <w:rFonts w:ascii="Times New Roman" w:eastAsia="方正仿宋_GBK" w:hAnsi="Times New Roman" w:hint="eastAsia"/>
          <w:sz w:val="32"/>
          <w:szCs w:val="32"/>
          <w:lang w:eastAsia="zh-CN"/>
        </w:rPr>
        <w:t>努力为办好人民满意的教育和教育高质量发展提供坚强的法治保障。</w:t>
      </w:r>
    </w:p>
    <w:p w14:paraId="2B68337D" w14:textId="44D0B30B" w:rsidR="00C902CA" w:rsidRPr="003427A1" w:rsidRDefault="005254D1" w:rsidP="003427A1">
      <w:pPr>
        <w:pStyle w:val="a3"/>
        <w:widowControl w:val="0"/>
        <w:tabs>
          <w:tab w:val="left" w:pos="8647"/>
          <w:tab w:val="left" w:pos="9072"/>
        </w:tabs>
        <w:spacing w:line="540" w:lineRule="exact"/>
        <w:ind w:firstLineChars="200" w:firstLine="640"/>
        <w:contextualSpacing/>
        <w:jc w:val="both"/>
        <w:rPr>
          <w:rFonts w:ascii="Times New Roman" w:eastAsia="方正黑体_GBK" w:hAnsi="Times New Roman" w:cs="Times New Roman"/>
          <w:color w:val="auto"/>
          <w:sz w:val="32"/>
          <w:szCs w:val="32"/>
          <w:lang w:eastAsia="zh-CN"/>
        </w:rPr>
      </w:pPr>
      <w:r w:rsidRPr="003427A1">
        <w:rPr>
          <w:rFonts w:ascii="Times New Roman" w:eastAsia="方正黑体_GBK" w:hAnsi="Times New Roman" w:cs="Times New Roman" w:hint="eastAsia"/>
          <w:color w:val="auto"/>
          <w:sz w:val="32"/>
          <w:szCs w:val="32"/>
          <w:lang w:eastAsia="zh-CN"/>
        </w:rPr>
        <w:t>一、深化</w:t>
      </w:r>
      <w:r w:rsidR="000F3337" w:rsidRPr="003427A1">
        <w:rPr>
          <w:rFonts w:ascii="Times New Roman" w:eastAsia="方正黑体_GBK" w:hAnsi="Times New Roman" w:cs="Times New Roman" w:hint="eastAsia"/>
          <w:color w:val="auto"/>
          <w:sz w:val="32"/>
          <w:szCs w:val="32"/>
          <w:lang w:eastAsia="zh-CN"/>
        </w:rPr>
        <w:t>教育系统</w:t>
      </w:r>
      <w:r w:rsidRPr="003427A1">
        <w:rPr>
          <w:rFonts w:ascii="Times New Roman" w:eastAsia="方正黑体_GBK" w:hAnsi="Times New Roman" w:cs="Times New Roman" w:hint="eastAsia"/>
          <w:color w:val="auto"/>
          <w:sz w:val="32"/>
          <w:szCs w:val="32"/>
          <w:lang w:eastAsia="zh-CN"/>
        </w:rPr>
        <w:t>学</w:t>
      </w:r>
      <w:r w:rsidR="000F3337" w:rsidRPr="003427A1">
        <w:rPr>
          <w:rFonts w:ascii="Times New Roman" w:eastAsia="方正黑体_GBK" w:hAnsi="Times New Roman" w:cs="Times New Roman" w:hint="eastAsia"/>
          <w:color w:val="auto"/>
          <w:sz w:val="32"/>
          <w:szCs w:val="32"/>
          <w:lang w:eastAsia="zh-CN"/>
        </w:rPr>
        <w:t>法</w:t>
      </w:r>
    </w:p>
    <w:p w14:paraId="2909162F" w14:textId="43B7335E" w:rsidR="005F108B" w:rsidRPr="003427A1" w:rsidRDefault="005F108B"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rPr>
      </w:pPr>
      <w:r w:rsidRPr="003427A1">
        <w:rPr>
          <w:rFonts w:ascii="Times New Roman" w:eastAsia="方正楷体_GBK" w:hAnsi="Times New Roman" w:hint="eastAsia"/>
          <w:sz w:val="32"/>
          <w:szCs w:val="32"/>
        </w:rPr>
        <w:t>（一）深入学</w:t>
      </w:r>
      <w:proofErr w:type="gramStart"/>
      <w:r w:rsidRPr="003427A1">
        <w:rPr>
          <w:rFonts w:ascii="Times New Roman" w:eastAsia="方正楷体_GBK" w:hAnsi="Times New Roman" w:hint="eastAsia"/>
          <w:sz w:val="32"/>
          <w:szCs w:val="32"/>
        </w:rPr>
        <w:t>习习近</w:t>
      </w:r>
      <w:proofErr w:type="gramEnd"/>
      <w:r w:rsidRPr="003427A1">
        <w:rPr>
          <w:rFonts w:ascii="Times New Roman" w:eastAsia="方正楷体_GBK" w:hAnsi="Times New Roman" w:hint="eastAsia"/>
          <w:sz w:val="32"/>
          <w:szCs w:val="32"/>
        </w:rPr>
        <w:t>平法治思想。</w:t>
      </w:r>
      <w:r w:rsidR="00644444" w:rsidRPr="003427A1">
        <w:rPr>
          <w:rFonts w:ascii="Times New Roman" w:eastAsia="方正仿宋_GBK" w:hAnsi="Times New Roman" w:cs="Times New Roman"/>
          <w:sz w:val="32"/>
          <w:szCs w:val="32"/>
        </w:rPr>
        <w:t>落实党委（党组）理论学习中心组学规学法制度，</w:t>
      </w:r>
      <w:r w:rsidRPr="003427A1">
        <w:rPr>
          <w:rFonts w:ascii="Times New Roman" w:eastAsia="方正仿宋_GBK" w:hAnsi="Times New Roman" w:cs="Times New Roman"/>
          <w:sz w:val="32"/>
          <w:szCs w:val="32"/>
        </w:rPr>
        <w:t>把习近平法治思想作为</w:t>
      </w:r>
      <w:r w:rsidR="008A24AB" w:rsidRPr="003427A1">
        <w:rPr>
          <w:rFonts w:ascii="Times New Roman" w:eastAsia="方正仿宋_GBK" w:hAnsi="Times New Roman" w:cs="Times New Roman" w:hint="eastAsia"/>
          <w:sz w:val="32"/>
          <w:szCs w:val="32"/>
        </w:rPr>
        <w:t>领导干部</w:t>
      </w:r>
      <w:r w:rsidRPr="003427A1">
        <w:rPr>
          <w:rFonts w:ascii="Times New Roman" w:eastAsia="方正仿宋_GBK" w:hAnsi="Times New Roman" w:cs="Times New Roman"/>
          <w:sz w:val="32"/>
          <w:szCs w:val="32"/>
        </w:rPr>
        <w:t>应知应会党内法规和国家法律的首要内容，作为理论学习中心组的重要内容</w:t>
      </w:r>
      <w:r w:rsidR="00644444" w:rsidRPr="003427A1">
        <w:rPr>
          <w:rFonts w:ascii="Times New Roman" w:eastAsia="方正仿宋_GBK" w:hAnsi="Times New Roman" w:cs="Times New Roman" w:hint="eastAsia"/>
          <w:sz w:val="32"/>
          <w:szCs w:val="32"/>
        </w:rPr>
        <w:t>，</w:t>
      </w:r>
      <w:r w:rsidR="00644444" w:rsidRPr="003427A1">
        <w:rPr>
          <w:rFonts w:ascii="Times New Roman" w:eastAsia="方正仿宋_GBK" w:hAnsi="Times New Roman" w:cs="Times New Roman"/>
          <w:sz w:val="32"/>
          <w:szCs w:val="32"/>
        </w:rPr>
        <w:t>年内组织学法不少于</w:t>
      </w:r>
      <w:r w:rsidR="00644444" w:rsidRPr="003427A1">
        <w:rPr>
          <w:rFonts w:ascii="Times New Roman" w:eastAsia="方正仿宋_GBK" w:hAnsi="Times New Roman" w:cs="Times New Roman"/>
          <w:sz w:val="32"/>
          <w:szCs w:val="32"/>
        </w:rPr>
        <w:t>2</w:t>
      </w:r>
      <w:r w:rsidR="00644444" w:rsidRPr="003427A1">
        <w:rPr>
          <w:rFonts w:ascii="Times New Roman" w:eastAsia="方正仿宋_GBK" w:hAnsi="Times New Roman" w:cs="Times New Roman"/>
          <w:sz w:val="32"/>
          <w:szCs w:val="32"/>
        </w:rPr>
        <w:t>次。</w:t>
      </w:r>
      <w:r w:rsidRPr="003427A1">
        <w:rPr>
          <w:rFonts w:ascii="Times New Roman" w:eastAsia="方正仿宋_GBK" w:hAnsi="Times New Roman"/>
          <w:sz w:val="32"/>
          <w:szCs w:val="32"/>
        </w:rPr>
        <w:t>把习近平法治思想纳入党员教育体系、干部教育体系和学校教育体系，列入党支部学习重点内容，</w:t>
      </w:r>
      <w:r w:rsidR="00C11816" w:rsidRPr="003427A1">
        <w:rPr>
          <w:rFonts w:ascii="Times New Roman" w:eastAsia="方正仿宋_GBK" w:hAnsi="Times New Roman" w:hint="eastAsia"/>
          <w:sz w:val="32"/>
          <w:szCs w:val="32"/>
        </w:rPr>
        <w:t>推动</w:t>
      </w:r>
      <w:r w:rsidRPr="003427A1">
        <w:rPr>
          <w:rFonts w:ascii="Times New Roman" w:eastAsia="方正仿宋_GBK" w:hAnsi="Times New Roman"/>
          <w:sz w:val="32"/>
          <w:szCs w:val="32"/>
        </w:rPr>
        <w:t>习近平法治思想进机关、进校园、进网络，切实以习近平法治思想武装头脑、指导实践、推动工作。</w:t>
      </w:r>
    </w:p>
    <w:p w14:paraId="348F1BA6" w14:textId="377F9BBB" w:rsidR="00C902CA" w:rsidRPr="003427A1" w:rsidRDefault="005254D1" w:rsidP="003427A1">
      <w:pPr>
        <w:tabs>
          <w:tab w:val="left" w:pos="8364"/>
          <w:tab w:val="left" w:pos="8505"/>
          <w:tab w:val="left" w:pos="9072"/>
        </w:tabs>
        <w:spacing w:line="540" w:lineRule="exact"/>
        <w:ind w:firstLineChars="200" w:firstLine="640"/>
        <w:rPr>
          <w:rFonts w:ascii="Times New Roman" w:eastAsia="方正仿宋_GBK" w:hAnsi="Times New Roman" w:cs="Times New Roman"/>
          <w:sz w:val="32"/>
          <w:szCs w:val="32"/>
        </w:rPr>
      </w:pPr>
      <w:r w:rsidRPr="003427A1">
        <w:rPr>
          <w:rFonts w:ascii="Times New Roman" w:eastAsia="方正楷体_GBK" w:hAnsi="Times New Roman" w:cs="Times New Roman"/>
          <w:sz w:val="32"/>
          <w:szCs w:val="32"/>
        </w:rPr>
        <w:t>（</w:t>
      </w:r>
      <w:r w:rsidR="005F108B" w:rsidRPr="003427A1">
        <w:rPr>
          <w:rFonts w:ascii="Times New Roman" w:eastAsia="方正楷体_GBK" w:hAnsi="Times New Roman" w:cs="Times New Roman" w:hint="eastAsia"/>
          <w:sz w:val="32"/>
          <w:szCs w:val="32"/>
        </w:rPr>
        <w:t>二</w:t>
      </w:r>
      <w:r w:rsidRPr="003427A1">
        <w:rPr>
          <w:rFonts w:ascii="Times New Roman" w:eastAsia="方正楷体_GBK" w:hAnsi="Times New Roman" w:cs="Times New Roman"/>
          <w:sz w:val="32"/>
          <w:szCs w:val="32"/>
        </w:rPr>
        <w:t>）推动</w:t>
      </w:r>
      <w:r w:rsidR="009F1DE2" w:rsidRPr="003427A1">
        <w:rPr>
          <w:rFonts w:ascii="Times New Roman" w:eastAsia="方正楷体_GBK" w:hAnsi="Times New Roman" w:cs="Times New Roman"/>
          <w:sz w:val="32"/>
          <w:szCs w:val="32"/>
        </w:rPr>
        <w:t>教育系统</w:t>
      </w:r>
      <w:r w:rsidR="00220977" w:rsidRPr="003427A1">
        <w:rPr>
          <w:rFonts w:ascii="Times New Roman" w:eastAsia="方正楷体_GBK" w:hAnsi="Times New Roman" w:cs="Times New Roman" w:hint="eastAsia"/>
          <w:sz w:val="32"/>
          <w:szCs w:val="32"/>
        </w:rPr>
        <w:t>学法</w:t>
      </w:r>
      <w:r w:rsidRPr="003427A1">
        <w:rPr>
          <w:rFonts w:ascii="Times New Roman" w:eastAsia="方正楷体_GBK" w:hAnsi="Times New Roman" w:cs="Times New Roman"/>
          <w:sz w:val="32"/>
          <w:szCs w:val="32"/>
        </w:rPr>
        <w:t>。</w:t>
      </w:r>
      <w:r w:rsidRPr="003427A1">
        <w:rPr>
          <w:rFonts w:ascii="Times New Roman" w:eastAsia="方正仿宋_GBK" w:hAnsi="Times New Roman" w:cs="Times New Roman"/>
          <w:sz w:val="32"/>
          <w:szCs w:val="32"/>
        </w:rPr>
        <w:t>积极推动</w:t>
      </w:r>
      <w:r w:rsidR="009F1DE2" w:rsidRPr="003427A1">
        <w:rPr>
          <w:rFonts w:ascii="Times New Roman" w:eastAsia="方正仿宋_GBK" w:hAnsi="Times New Roman" w:cs="Times New Roman"/>
          <w:sz w:val="32"/>
          <w:szCs w:val="32"/>
        </w:rPr>
        <w:t>教育系统领导干部</w:t>
      </w:r>
      <w:r w:rsidRPr="003427A1">
        <w:rPr>
          <w:rFonts w:ascii="Times New Roman" w:eastAsia="方正仿宋_GBK" w:hAnsi="Times New Roman" w:cs="Times New Roman"/>
          <w:sz w:val="32"/>
          <w:szCs w:val="32"/>
        </w:rPr>
        <w:t>参与在线学法活动，</w:t>
      </w:r>
      <w:r w:rsidR="00F245B7" w:rsidRPr="003427A1">
        <w:rPr>
          <w:rFonts w:ascii="Times New Roman" w:eastAsia="方正仿宋_GBK" w:hAnsi="Times New Roman" w:cs="Times New Roman" w:hint="eastAsia"/>
          <w:sz w:val="32"/>
          <w:szCs w:val="32"/>
        </w:rPr>
        <w:t>组织</w:t>
      </w:r>
      <w:r w:rsidR="008432E5" w:rsidRPr="003427A1">
        <w:rPr>
          <w:rFonts w:ascii="Times New Roman" w:eastAsia="方正仿宋_GBK" w:hAnsi="Times New Roman" w:cs="Times New Roman" w:hint="eastAsia"/>
          <w:sz w:val="32"/>
          <w:szCs w:val="32"/>
        </w:rPr>
        <w:t>各级</w:t>
      </w:r>
      <w:r w:rsidR="00F245B7" w:rsidRPr="003427A1">
        <w:rPr>
          <w:rFonts w:ascii="Times New Roman" w:eastAsia="方正仿宋_GBK" w:hAnsi="Times New Roman" w:cs="Times New Roman" w:hint="eastAsia"/>
          <w:sz w:val="32"/>
          <w:szCs w:val="32"/>
        </w:rPr>
        <w:t>执法人员、</w:t>
      </w:r>
      <w:r w:rsidR="008432E5" w:rsidRPr="003427A1">
        <w:rPr>
          <w:rFonts w:ascii="Times New Roman" w:eastAsia="方正仿宋_GBK" w:hAnsi="Times New Roman" w:cs="Times New Roman" w:hint="eastAsia"/>
          <w:sz w:val="32"/>
          <w:szCs w:val="32"/>
        </w:rPr>
        <w:t>相关</w:t>
      </w:r>
      <w:r w:rsidR="00F245B7" w:rsidRPr="003427A1">
        <w:rPr>
          <w:rFonts w:ascii="Times New Roman" w:eastAsia="方正仿宋_GBK" w:hAnsi="Times New Roman" w:cs="Times New Roman" w:hint="eastAsia"/>
          <w:sz w:val="32"/>
          <w:szCs w:val="32"/>
        </w:rPr>
        <w:t>工作人员</w:t>
      </w:r>
      <w:r w:rsidR="00263EBB" w:rsidRPr="003427A1">
        <w:rPr>
          <w:rFonts w:ascii="Times New Roman" w:eastAsia="方正仿宋_GBK" w:hAnsi="Times New Roman" w:cs="Times New Roman" w:hint="eastAsia"/>
          <w:sz w:val="32"/>
          <w:szCs w:val="32"/>
        </w:rPr>
        <w:t>参加</w:t>
      </w:r>
      <w:r w:rsidRPr="003427A1">
        <w:rPr>
          <w:rFonts w:ascii="Times New Roman" w:eastAsia="方正仿宋_GBK" w:hAnsi="Times New Roman" w:cs="Times New Roman"/>
          <w:sz w:val="32"/>
          <w:szCs w:val="32"/>
        </w:rPr>
        <w:t>以案释法、旁听、庭审、警示教育等活动。</w:t>
      </w:r>
      <w:r w:rsidR="00352C70" w:rsidRPr="003427A1">
        <w:rPr>
          <w:rFonts w:ascii="Times New Roman" w:eastAsia="方正仿宋_GBK" w:hAnsi="Times New Roman" w:cs="Times New Roman" w:hint="eastAsia"/>
          <w:sz w:val="32"/>
          <w:szCs w:val="32"/>
        </w:rPr>
        <w:t>指导学校组织师生以国</w:t>
      </w:r>
      <w:r w:rsidR="00352C70" w:rsidRPr="003427A1">
        <w:rPr>
          <w:rFonts w:ascii="Times New Roman" w:eastAsia="方正仿宋_GBK" w:hAnsi="Times New Roman" w:cs="Times New Roman" w:hint="eastAsia"/>
          <w:sz w:val="32"/>
          <w:szCs w:val="32"/>
        </w:rPr>
        <w:lastRenderedPageBreak/>
        <w:t>旗下讲话、听取讲座等形式重点学习教育法、义务教育法、未成年人保护法、预防未成年人犯罪法、教师法、民办教育促进法、幼儿园安全管理办法以及未成年人网络保护条例等法律法规。</w:t>
      </w:r>
    </w:p>
    <w:p w14:paraId="54F80A9D" w14:textId="50921B72" w:rsidR="00644B13" w:rsidRPr="003427A1" w:rsidRDefault="00644B13" w:rsidP="003427A1">
      <w:pPr>
        <w:tabs>
          <w:tab w:val="left" w:pos="8364"/>
          <w:tab w:val="left" w:pos="8505"/>
          <w:tab w:val="left" w:pos="9072"/>
        </w:tabs>
        <w:spacing w:line="540" w:lineRule="exact"/>
        <w:ind w:firstLineChars="200" w:firstLine="640"/>
        <w:rPr>
          <w:rFonts w:ascii="Times New Roman" w:eastAsia="方正仿宋_GBK" w:hAnsi="Times New Roman" w:cs="Times New Roman"/>
          <w:sz w:val="32"/>
          <w:szCs w:val="32"/>
        </w:rPr>
      </w:pPr>
      <w:r w:rsidRPr="003427A1">
        <w:rPr>
          <w:rFonts w:ascii="Times New Roman" w:eastAsia="方正楷体_GBK" w:hAnsi="Times New Roman" w:hint="eastAsia"/>
          <w:sz w:val="32"/>
          <w:szCs w:val="32"/>
        </w:rPr>
        <w:t>（三）强化青少年</w:t>
      </w:r>
      <w:r w:rsidR="005D5AC8" w:rsidRPr="003427A1">
        <w:rPr>
          <w:rFonts w:ascii="Times New Roman" w:eastAsia="方正楷体_GBK" w:hAnsi="Times New Roman" w:hint="eastAsia"/>
          <w:sz w:val="32"/>
          <w:szCs w:val="32"/>
        </w:rPr>
        <w:t>法治</w:t>
      </w:r>
      <w:r w:rsidRPr="003427A1">
        <w:rPr>
          <w:rFonts w:ascii="Times New Roman" w:eastAsia="方正楷体_GBK" w:hAnsi="Times New Roman" w:hint="eastAsia"/>
          <w:sz w:val="32"/>
          <w:szCs w:val="32"/>
        </w:rPr>
        <w:t>教育。</w:t>
      </w:r>
      <w:r w:rsidRPr="003427A1">
        <w:rPr>
          <w:rFonts w:ascii="Times New Roman" w:eastAsia="方正仿宋_GBK" w:hAnsi="Times New Roman" w:hint="eastAsia"/>
          <w:sz w:val="32"/>
          <w:szCs w:val="32"/>
        </w:rPr>
        <w:t>全面落实《青少年法治教育大纲》，突出青少年法治教育的基础性、先导性作用，深入开展未成年人保护法、预防未成年人犯罪法、未成年人网络保护条例等学习宣传，教育引导青少年从小树立法治信仰。持续深化中小学</w:t>
      </w:r>
      <w:r w:rsidRPr="003427A1">
        <w:rPr>
          <w:rFonts w:ascii="Times New Roman" w:eastAsia="方正仿宋_GBK" w:hAnsi="Times New Roman" w:cs="Times New Roman" w:hint="eastAsia"/>
          <w:sz w:val="32"/>
          <w:szCs w:val="32"/>
        </w:rPr>
        <w:t>“法治第二课堂”</w:t>
      </w:r>
      <w:r w:rsidRPr="003427A1">
        <w:rPr>
          <w:rFonts w:ascii="Times New Roman" w:eastAsia="方正仿宋_GBK" w:hAnsi="Times New Roman" w:cs="Times New Roman"/>
          <w:sz w:val="32"/>
          <w:szCs w:val="32"/>
        </w:rPr>
        <w:t>全媒体普法活动，</w:t>
      </w:r>
      <w:r w:rsidR="0022713C" w:rsidRPr="003427A1">
        <w:rPr>
          <w:rFonts w:ascii="Times New Roman" w:eastAsia="方正仿宋_GBK" w:hAnsi="Times New Roman" w:cs="Times New Roman" w:hint="eastAsia"/>
          <w:sz w:val="32"/>
          <w:szCs w:val="32"/>
        </w:rPr>
        <w:t>积极</w:t>
      </w:r>
      <w:r w:rsidRPr="003427A1">
        <w:rPr>
          <w:rFonts w:ascii="Times New Roman" w:eastAsia="方正仿宋_GBK" w:hAnsi="Times New Roman" w:cs="Times New Roman" w:hint="eastAsia"/>
          <w:sz w:val="32"/>
          <w:szCs w:val="32"/>
        </w:rPr>
        <w:t>组织学习宣传宪法等内容的青少年</w:t>
      </w:r>
      <w:proofErr w:type="gramStart"/>
      <w:r w:rsidRPr="003427A1">
        <w:rPr>
          <w:rFonts w:ascii="Times New Roman" w:eastAsia="方正仿宋_GBK" w:hAnsi="Times New Roman" w:cs="Times New Roman" w:hint="eastAsia"/>
          <w:sz w:val="32"/>
          <w:szCs w:val="32"/>
        </w:rPr>
        <w:t>普法专项</w:t>
      </w:r>
      <w:proofErr w:type="gramEnd"/>
      <w:r w:rsidRPr="003427A1">
        <w:rPr>
          <w:rFonts w:ascii="Times New Roman" w:eastAsia="方正仿宋_GBK" w:hAnsi="Times New Roman" w:cs="Times New Roman" w:hint="eastAsia"/>
          <w:sz w:val="32"/>
          <w:szCs w:val="32"/>
        </w:rPr>
        <w:t>活动，</w:t>
      </w:r>
      <w:r w:rsidR="0022713C" w:rsidRPr="003427A1">
        <w:rPr>
          <w:rFonts w:ascii="Times New Roman" w:eastAsia="方正仿宋_GBK" w:hAnsi="Times New Roman" w:cs="Times New Roman" w:hint="eastAsia"/>
          <w:sz w:val="32"/>
          <w:szCs w:val="32"/>
        </w:rPr>
        <w:t>积极</w:t>
      </w:r>
      <w:r w:rsidRPr="003427A1">
        <w:rPr>
          <w:rFonts w:ascii="Times New Roman" w:eastAsia="方正仿宋_GBK" w:hAnsi="Times New Roman" w:cs="Times New Roman"/>
          <w:sz w:val="32"/>
          <w:szCs w:val="32"/>
        </w:rPr>
        <w:t>参加全省青少年法治宣传教育周</w:t>
      </w:r>
      <w:r w:rsidR="00BC0A00" w:rsidRPr="003427A1">
        <w:rPr>
          <w:rFonts w:ascii="Times New Roman" w:eastAsia="方正仿宋_GBK" w:hAnsi="Times New Roman" w:cs="Times New Roman" w:hint="eastAsia"/>
          <w:sz w:val="32"/>
          <w:szCs w:val="32"/>
        </w:rPr>
        <w:t>、第七届“青少年模拟法庭大赛”</w:t>
      </w:r>
      <w:r w:rsidRPr="003427A1">
        <w:rPr>
          <w:rFonts w:ascii="Times New Roman" w:eastAsia="方正仿宋_GBK" w:hAnsi="Times New Roman" w:hint="eastAsia"/>
          <w:sz w:val="32"/>
          <w:szCs w:val="32"/>
        </w:rPr>
        <w:t>等活动，扎实开展防校园欺凌法治宣传，全面提升青少年法治素养，持之以恒地推动青少年普法不断深化。</w:t>
      </w:r>
    </w:p>
    <w:p w14:paraId="1F3B7E4F" w14:textId="13774DA2" w:rsidR="00C902CA" w:rsidRPr="003427A1" w:rsidRDefault="005254D1" w:rsidP="003427A1">
      <w:pPr>
        <w:tabs>
          <w:tab w:val="left" w:pos="8364"/>
          <w:tab w:val="left" w:pos="8505"/>
          <w:tab w:val="left" w:pos="9072"/>
        </w:tabs>
        <w:spacing w:line="540" w:lineRule="exact"/>
        <w:ind w:firstLineChars="200" w:firstLine="640"/>
        <w:rPr>
          <w:rFonts w:ascii="Times New Roman" w:eastAsia="方正黑体_GBK" w:hAnsi="Times New Roman"/>
          <w:sz w:val="32"/>
          <w:szCs w:val="32"/>
        </w:rPr>
      </w:pPr>
      <w:r w:rsidRPr="003427A1">
        <w:rPr>
          <w:rFonts w:ascii="Times New Roman" w:eastAsia="方正黑体_GBK" w:hAnsi="Times New Roman" w:hint="eastAsia"/>
          <w:sz w:val="32"/>
          <w:szCs w:val="32"/>
        </w:rPr>
        <w:t>二、</w:t>
      </w:r>
      <w:r w:rsidR="00297C41" w:rsidRPr="003427A1">
        <w:rPr>
          <w:rFonts w:ascii="Times New Roman" w:eastAsia="方正黑体_GBK" w:hAnsi="Times New Roman" w:hint="eastAsia"/>
          <w:sz w:val="32"/>
          <w:szCs w:val="32"/>
        </w:rPr>
        <w:t>开展</w:t>
      </w:r>
      <w:r w:rsidR="00C9257E" w:rsidRPr="003427A1">
        <w:rPr>
          <w:rFonts w:ascii="Times New Roman" w:eastAsia="方正黑体_GBK" w:hAnsi="Times New Roman" w:hint="eastAsia"/>
          <w:sz w:val="32"/>
          <w:szCs w:val="32"/>
        </w:rPr>
        <w:t>普法</w:t>
      </w:r>
      <w:r w:rsidR="00297C41" w:rsidRPr="003427A1">
        <w:rPr>
          <w:rFonts w:ascii="Times New Roman" w:eastAsia="方正黑体_GBK" w:hAnsi="Times New Roman" w:hint="eastAsia"/>
          <w:sz w:val="32"/>
          <w:szCs w:val="32"/>
        </w:rPr>
        <w:t>主题活动</w:t>
      </w:r>
    </w:p>
    <w:p w14:paraId="48695FC3" w14:textId="2BF7CBE0" w:rsidR="00C902CA" w:rsidRPr="003427A1" w:rsidRDefault="005254D1"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rPr>
      </w:pPr>
      <w:r w:rsidRPr="003427A1">
        <w:rPr>
          <w:rFonts w:ascii="Times New Roman" w:eastAsia="方正楷体_GBK" w:hAnsi="Times New Roman" w:hint="eastAsia"/>
          <w:sz w:val="32"/>
          <w:szCs w:val="32"/>
        </w:rPr>
        <w:t>（</w:t>
      </w:r>
      <w:r w:rsidR="00716D2C" w:rsidRPr="003427A1">
        <w:rPr>
          <w:rFonts w:ascii="Times New Roman" w:eastAsia="方正楷体_GBK" w:hAnsi="Times New Roman" w:hint="eastAsia"/>
          <w:sz w:val="32"/>
          <w:szCs w:val="32"/>
        </w:rPr>
        <w:t>四</w:t>
      </w:r>
      <w:r w:rsidRPr="003427A1">
        <w:rPr>
          <w:rFonts w:ascii="Times New Roman" w:eastAsia="方正楷体_GBK" w:hAnsi="Times New Roman" w:hint="eastAsia"/>
          <w:sz w:val="32"/>
          <w:szCs w:val="32"/>
        </w:rPr>
        <w:t>）深入开展宪法宣传教育。</w:t>
      </w:r>
      <w:r w:rsidRPr="003427A1">
        <w:rPr>
          <w:rFonts w:ascii="Times New Roman" w:eastAsia="方正仿宋_GBK" w:hAnsi="Times New Roman" w:hint="eastAsia"/>
          <w:sz w:val="32"/>
          <w:szCs w:val="32"/>
        </w:rPr>
        <w:t>各学校、各单位要认真组织第十一个</w:t>
      </w:r>
      <w:r w:rsidRPr="003427A1">
        <w:rPr>
          <w:rFonts w:ascii="Times New Roman" w:eastAsia="方正仿宋_GBK" w:hAnsi="Times New Roman" w:cs="Times New Roman" w:hint="eastAsia"/>
          <w:sz w:val="32"/>
          <w:szCs w:val="32"/>
        </w:rPr>
        <w:t>“国家宪法日”和第七个“宪法宣传周”集中宣传，广泛开展“学宪法讲宪法”“宪法晨读”</w:t>
      </w:r>
      <w:r w:rsidRPr="003427A1">
        <w:rPr>
          <w:rFonts w:ascii="Times New Roman" w:eastAsia="方正仿宋_GBK" w:hAnsi="Times New Roman" w:hint="eastAsia"/>
          <w:sz w:val="32"/>
          <w:szCs w:val="32"/>
        </w:rPr>
        <w:t>等主题活动，</w:t>
      </w:r>
      <w:r w:rsidR="00C11816" w:rsidRPr="003427A1">
        <w:rPr>
          <w:rFonts w:ascii="Times New Roman" w:eastAsia="方正仿宋_GBK" w:hAnsi="Times New Roman" w:hint="eastAsia"/>
          <w:sz w:val="32"/>
          <w:szCs w:val="32"/>
        </w:rPr>
        <w:t>深化宪法宣誓、宪法纪念、国家象征和标志等制度的教育功能，</w:t>
      </w:r>
      <w:r w:rsidRPr="003427A1">
        <w:rPr>
          <w:rFonts w:ascii="Times New Roman" w:eastAsia="方正仿宋_GBK" w:hAnsi="Times New Roman" w:hint="eastAsia"/>
          <w:sz w:val="32"/>
          <w:szCs w:val="32"/>
        </w:rPr>
        <w:t>用好宿迁民主法治主题公园等各类宪法主题法治阵地，</w:t>
      </w:r>
      <w:r w:rsidR="0020693E" w:rsidRPr="003427A1">
        <w:rPr>
          <w:rFonts w:ascii="Times New Roman" w:eastAsia="方正仿宋_GBK" w:hAnsi="Times New Roman"/>
          <w:sz w:val="32"/>
          <w:szCs w:val="32"/>
        </w:rPr>
        <w:t>充分发挥</w:t>
      </w:r>
      <w:r w:rsidR="00927356">
        <w:rPr>
          <w:rFonts w:ascii="Times New Roman" w:eastAsia="方正仿宋_GBK" w:hAnsi="Times New Roman" w:hint="eastAsia"/>
          <w:sz w:val="32"/>
          <w:szCs w:val="32"/>
        </w:rPr>
        <w:t>“</w:t>
      </w:r>
      <w:r w:rsidR="0020693E" w:rsidRPr="003427A1">
        <w:rPr>
          <w:rFonts w:ascii="Times New Roman" w:eastAsia="方正仿宋_GBK" w:hAnsi="Times New Roman"/>
          <w:sz w:val="32"/>
          <w:szCs w:val="32"/>
        </w:rPr>
        <w:t>报、网、端、微、屏</w:t>
      </w:r>
      <w:r w:rsidR="00927356">
        <w:rPr>
          <w:rFonts w:ascii="Times New Roman" w:eastAsia="方正仿宋_GBK" w:hAnsi="Times New Roman" w:hint="eastAsia"/>
          <w:sz w:val="32"/>
          <w:szCs w:val="32"/>
        </w:rPr>
        <w:t>”</w:t>
      </w:r>
      <w:bookmarkStart w:id="0" w:name="_GoBack"/>
      <w:bookmarkEnd w:id="0"/>
      <w:r w:rsidR="0020693E" w:rsidRPr="003427A1">
        <w:rPr>
          <w:rFonts w:ascii="Times New Roman" w:eastAsia="方正仿宋_GBK" w:hAnsi="Times New Roman"/>
          <w:sz w:val="32"/>
          <w:szCs w:val="32"/>
        </w:rPr>
        <w:t>在宪法宣传教育中的作用，推动宪法宣传</w:t>
      </w:r>
      <w:r w:rsidR="00C11816" w:rsidRPr="003427A1">
        <w:rPr>
          <w:rFonts w:ascii="Times New Roman" w:eastAsia="方正仿宋_GBK" w:hAnsi="Times New Roman" w:hint="eastAsia"/>
          <w:sz w:val="32"/>
          <w:szCs w:val="32"/>
        </w:rPr>
        <w:t>教育</w:t>
      </w:r>
      <w:r w:rsidR="0020693E" w:rsidRPr="003427A1">
        <w:rPr>
          <w:rFonts w:ascii="Times New Roman" w:eastAsia="方正仿宋_GBK" w:hAnsi="Times New Roman"/>
          <w:sz w:val="32"/>
          <w:szCs w:val="32"/>
        </w:rPr>
        <w:t>常态化、制度化。</w:t>
      </w:r>
      <w:r w:rsidR="0020693E" w:rsidRPr="003427A1">
        <w:rPr>
          <w:rFonts w:ascii="Times New Roman" w:eastAsia="方正仿宋_GBK" w:hAnsi="Times New Roman"/>
          <w:sz w:val="32"/>
          <w:szCs w:val="32"/>
        </w:rPr>
        <w:t xml:space="preserve"> </w:t>
      </w:r>
    </w:p>
    <w:p w14:paraId="0D8B8520" w14:textId="5AE775BD" w:rsidR="00C902CA" w:rsidRPr="003427A1" w:rsidRDefault="005254D1"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highlight w:val="yellow"/>
        </w:rPr>
      </w:pPr>
      <w:r w:rsidRPr="003427A1">
        <w:rPr>
          <w:rFonts w:ascii="Times New Roman" w:eastAsia="方正楷体_GBK" w:hAnsi="Times New Roman" w:hint="eastAsia"/>
          <w:sz w:val="32"/>
          <w:szCs w:val="32"/>
        </w:rPr>
        <w:t>（</w:t>
      </w:r>
      <w:r w:rsidR="00716D2C" w:rsidRPr="003427A1">
        <w:rPr>
          <w:rFonts w:ascii="Times New Roman" w:eastAsia="方正楷体_GBK" w:hAnsi="Times New Roman" w:hint="eastAsia"/>
          <w:sz w:val="32"/>
          <w:szCs w:val="32"/>
        </w:rPr>
        <w:t>五</w:t>
      </w:r>
      <w:r w:rsidRPr="003427A1">
        <w:rPr>
          <w:rFonts w:ascii="Times New Roman" w:eastAsia="方正楷体_GBK" w:hAnsi="Times New Roman" w:hint="eastAsia"/>
          <w:sz w:val="32"/>
          <w:szCs w:val="32"/>
        </w:rPr>
        <w:t>）</w:t>
      </w:r>
      <w:r w:rsidR="00C11816" w:rsidRPr="003427A1">
        <w:rPr>
          <w:rFonts w:ascii="Times New Roman" w:eastAsia="方正楷体_GBK" w:hAnsi="Times New Roman" w:hint="eastAsia"/>
          <w:sz w:val="32"/>
          <w:szCs w:val="32"/>
        </w:rPr>
        <w:t>加</w:t>
      </w:r>
      <w:r w:rsidR="007E79E8" w:rsidRPr="003427A1">
        <w:rPr>
          <w:rFonts w:ascii="Times New Roman" w:eastAsia="方正楷体_GBK" w:hAnsi="Times New Roman" w:hint="eastAsia"/>
          <w:sz w:val="32"/>
          <w:szCs w:val="32"/>
        </w:rPr>
        <w:t>强</w:t>
      </w:r>
      <w:r w:rsidRPr="003427A1">
        <w:rPr>
          <w:rFonts w:ascii="Times New Roman" w:eastAsia="方正楷体_GBK" w:hAnsi="Times New Roman" w:hint="eastAsia"/>
          <w:sz w:val="32"/>
          <w:szCs w:val="32"/>
        </w:rPr>
        <w:t>民法典的学习宣传。</w:t>
      </w:r>
      <w:r w:rsidRPr="003427A1">
        <w:rPr>
          <w:rFonts w:ascii="Times New Roman" w:eastAsia="方正仿宋_GBK" w:hAnsi="Times New Roman" w:hint="eastAsia"/>
          <w:sz w:val="32"/>
          <w:szCs w:val="32"/>
        </w:rPr>
        <w:t>推动民法典学习宣传进校园，加强对青少年的法治宣传教育，把民法典纳入</w:t>
      </w:r>
      <w:r w:rsidR="00FF2EE8" w:rsidRPr="003427A1">
        <w:rPr>
          <w:rFonts w:ascii="Times New Roman" w:eastAsia="方正仿宋_GBK" w:hAnsi="Times New Roman" w:hint="eastAsia"/>
          <w:sz w:val="32"/>
          <w:szCs w:val="32"/>
        </w:rPr>
        <w:t>学校</w:t>
      </w:r>
      <w:r w:rsidRPr="003427A1">
        <w:rPr>
          <w:rFonts w:ascii="Times New Roman" w:eastAsia="方正仿宋_GBK" w:hAnsi="Times New Roman" w:hint="eastAsia"/>
          <w:sz w:val="32"/>
          <w:szCs w:val="32"/>
        </w:rPr>
        <w:t>教育体</w:t>
      </w:r>
      <w:r w:rsidRPr="003427A1">
        <w:rPr>
          <w:rFonts w:ascii="Times New Roman" w:eastAsia="方正仿宋_GBK" w:hAnsi="Times New Roman" w:hint="eastAsia"/>
          <w:sz w:val="32"/>
          <w:szCs w:val="32"/>
        </w:rPr>
        <w:lastRenderedPageBreak/>
        <w:t>系，发挥课堂教学和学校教育的主渠道作用，</w:t>
      </w:r>
      <w:proofErr w:type="gramStart"/>
      <w:r w:rsidRPr="003427A1">
        <w:rPr>
          <w:rFonts w:ascii="Times New Roman" w:eastAsia="方正仿宋_GBK" w:hAnsi="Times New Roman" w:hint="eastAsia"/>
          <w:sz w:val="32"/>
          <w:szCs w:val="32"/>
        </w:rPr>
        <w:t>突出民</w:t>
      </w:r>
      <w:proofErr w:type="gramEnd"/>
      <w:r w:rsidRPr="003427A1">
        <w:rPr>
          <w:rFonts w:ascii="Times New Roman" w:eastAsia="方正仿宋_GBK" w:hAnsi="Times New Roman" w:hint="eastAsia"/>
          <w:sz w:val="32"/>
          <w:szCs w:val="32"/>
        </w:rPr>
        <w:t>法典在学校法治课的内容占比，阐释好民法典的主要内容和精神。</w:t>
      </w:r>
      <w:r w:rsidR="00C71983" w:rsidRPr="003427A1">
        <w:rPr>
          <w:rFonts w:ascii="Times New Roman" w:eastAsia="方正仿宋_GBK" w:hAnsi="Times New Roman" w:hint="eastAsia"/>
          <w:sz w:val="32"/>
          <w:szCs w:val="32"/>
        </w:rPr>
        <w:t>组织开展第四个民法典宣传月活动，持续推动民法典融入日常生活、融入法治实践，让民法典走到师生身边、走进</w:t>
      </w:r>
      <w:r w:rsidR="00C11816" w:rsidRPr="003427A1">
        <w:rPr>
          <w:rFonts w:ascii="Times New Roman" w:eastAsia="方正仿宋_GBK" w:hAnsi="Times New Roman" w:hint="eastAsia"/>
          <w:sz w:val="32"/>
          <w:szCs w:val="32"/>
        </w:rPr>
        <w:t>师生</w:t>
      </w:r>
      <w:r w:rsidR="00C71983" w:rsidRPr="003427A1">
        <w:rPr>
          <w:rFonts w:ascii="Times New Roman" w:eastAsia="方正仿宋_GBK" w:hAnsi="Times New Roman" w:hint="eastAsia"/>
          <w:sz w:val="32"/>
          <w:szCs w:val="32"/>
        </w:rPr>
        <w:t>心里。</w:t>
      </w:r>
    </w:p>
    <w:p w14:paraId="3C7EC277" w14:textId="1A0C7DFA" w:rsidR="00C902CA" w:rsidRPr="003427A1" w:rsidRDefault="005254D1"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rPr>
      </w:pPr>
      <w:r w:rsidRPr="003427A1">
        <w:rPr>
          <w:rFonts w:ascii="Times New Roman" w:eastAsia="方正楷体_GBK" w:hAnsi="Times New Roman" w:hint="eastAsia"/>
          <w:sz w:val="32"/>
          <w:szCs w:val="32"/>
        </w:rPr>
        <w:t>（</w:t>
      </w:r>
      <w:r w:rsidR="00716D2C" w:rsidRPr="003427A1">
        <w:rPr>
          <w:rFonts w:ascii="Times New Roman" w:eastAsia="方正楷体_GBK" w:hAnsi="Times New Roman" w:hint="eastAsia"/>
          <w:sz w:val="32"/>
          <w:szCs w:val="32"/>
        </w:rPr>
        <w:t>六</w:t>
      </w:r>
      <w:r w:rsidRPr="003427A1">
        <w:rPr>
          <w:rFonts w:ascii="Times New Roman" w:eastAsia="方正楷体_GBK" w:hAnsi="Times New Roman" w:hint="eastAsia"/>
          <w:sz w:val="32"/>
          <w:szCs w:val="32"/>
        </w:rPr>
        <w:t>）加强国家安全法治教育。</w:t>
      </w:r>
      <w:r w:rsidRPr="003427A1">
        <w:rPr>
          <w:rFonts w:ascii="Times New Roman" w:eastAsia="方正仿宋_GBK" w:hAnsi="Times New Roman" w:hint="eastAsia"/>
          <w:sz w:val="32"/>
          <w:szCs w:val="32"/>
        </w:rPr>
        <w:t>组织开展第九个</w:t>
      </w:r>
      <w:r w:rsidRPr="003427A1">
        <w:rPr>
          <w:rFonts w:ascii="Times New Roman" w:eastAsia="方正仿宋_GBK" w:hAnsi="Times New Roman" w:cs="Times New Roman" w:hint="eastAsia"/>
          <w:sz w:val="32"/>
          <w:szCs w:val="32"/>
        </w:rPr>
        <w:t>“</w:t>
      </w:r>
      <w:r w:rsidRPr="003427A1">
        <w:rPr>
          <w:rFonts w:ascii="Times New Roman" w:eastAsia="方正仿宋_GBK" w:hAnsi="Times New Roman" w:cs="Times New Roman"/>
          <w:sz w:val="32"/>
          <w:szCs w:val="32"/>
        </w:rPr>
        <w:t>4·15</w:t>
      </w:r>
      <w:r w:rsidRPr="003427A1">
        <w:rPr>
          <w:rFonts w:ascii="Times New Roman" w:eastAsia="方正仿宋_GBK" w:hAnsi="Times New Roman" w:cs="Times New Roman" w:hint="eastAsia"/>
          <w:sz w:val="32"/>
          <w:szCs w:val="32"/>
        </w:rPr>
        <w:t>”</w:t>
      </w:r>
      <w:r w:rsidRPr="003427A1">
        <w:rPr>
          <w:rFonts w:ascii="Times New Roman" w:eastAsia="方正仿宋_GBK" w:hAnsi="Times New Roman" w:hint="eastAsia"/>
          <w:sz w:val="32"/>
          <w:szCs w:val="32"/>
        </w:rPr>
        <w:t>全民国家安全教育日法治宣传教育，广泛</w:t>
      </w:r>
      <w:r w:rsidR="00C11816" w:rsidRPr="003427A1">
        <w:rPr>
          <w:rFonts w:ascii="Times New Roman" w:eastAsia="方正仿宋_GBK" w:hAnsi="Times New Roman" w:hint="eastAsia"/>
          <w:sz w:val="32"/>
          <w:szCs w:val="32"/>
        </w:rPr>
        <w:t>发动</w:t>
      </w:r>
      <w:r w:rsidRPr="003427A1">
        <w:rPr>
          <w:rFonts w:ascii="Times New Roman" w:eastAsia="方正仿宋_GBK" w:hAnsi="Times New Roman" w:hint="eastAsia"/>
          <w:sz w:val="32"/>
          <w:szCs w:val="32"/>
        </w:rPr>
        <w:t>广大师生积极参与国家安全法律知识</w:t>
      </w:r>
      <w:r w:rsidR="00C11816" w:rsidRPr="003427A1">
        <w:rPr>
          <w:rFonts w:ascii="Times New Roman" w:eastAsia="方正仿宋_GBK" w:hAnsi="Times New Roman" w:hint="eastAsia"/>
          <w:sz w:val="32"/>
          <w:szCs w:val="32"/>
        </w:rPr>
        <w:t>竞赛</w:t>
      </w:r>
      <w:r w:rsidRPr="003427A1">
        <w:rPr>
          <w:rFonts w:ascii="Times New Roman" w:eastAsia="方正仿宋_GBK" w:hAnsi="Times New Roman" w:hint="eastAsia"/>
          <w:sz w:val="32"/>
          <w:szCs w:val="32"/>
        </w:rPr>
        <w:t>系列活动，大力宣传国家安全法、数据安全法、反间谍法、国家保密法等法律法规，推动大安全理念深入人心、落地生根，促进高质量发展与高水平安全良性互动。</w:t>
      </w:r>
    </w:p>
    <w:p w14:paraId="155CC188" w14:textId="5C2E4171" w:rsidR="00A12C18" w:rsidRPr="003427A1" w:rsidRDefault="00A12C18"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highlight w:val="yellow"/>
        </w:rPr>
      </w:pPr>
      <w:r w:rsidRPr="003427A1">
        <w:rPr>
          <w:rFonts w:ascii="Times New Roman" w:eastAsia="方正楷体_GBK" w:hAnsi="Times New Roman" w:hint="eastAsia"/>
          <w:sz w:val="32"/>
          <w:szCs w:val="32"/>
        </w:rPr>
        <w:t>（</w:t>
      </w:r>
      <w:r w:rsidR="00716D2C" w:rsidRPr="003427A1">
        <w:rPr>
          <w:rFonts w:ascii="Times New Roman" w:eastAsia="方正楷体_GBK" w:hAnsi="Times New Roman" w:hint="eastAsia"/>
          <w:sz w:val="32"/>
          <w:szCs w:val="32"/>
        </w:rPr>
        <w:t>七</w:t>
      </w:r>
      <w:r w:rsidRPr="003427A1">
        <w:rPr>
          <w:rFonts w:ascii="Times New Roman" w:eastAsia="方正楷体_GBK" w:hAnsi="Times New Roman" w:hint="eastAsia"/>
          <w:sz w:val="32"/>
          <w:szCs w:val="32"/>
        </w:rPr>
        <w:t>）</w:t>
      </w:r>
      <w:r w:rsidR="00C11816" w:rsidRPr="003427A1">
        <w:rPr>
          <w:rFonts w:ascii="Times New Roman" w:eastAsia="方正楷体_GBK" w:hAnsi="Times New Roman" w:hint="eastAsia"/>
          <w:sz w:val="32"/>
          <w:szCs w:val="32"/>
        </w:rPr>
        <w:t>深入宣传</w:t>
      </w:r>
      <w:r w:rsidRPr="003427A1">
        <w:rPr>
          <w:rFonts w:ascii="Times New Roman" w:eastAsia="方正楷体_GBK" w:hAnsi="Times New Roman" w:hint="eastAsia"/>
          <w:sz w:val="32"/>
          <w:szCs w:val="32"/>
        </w:rPr>
        <w:t>党内法规。</w:t>
      </w:r>
      <w:r w:rsidRPr="003427A1">
        <w:rPr>
          <w:rFonts w:ascii="Times New Roman" w:eastAsia="方正仿宋_GBK" w:hAnsi="Times New Roman" w:hint="eastAsia"/>
          <w:sz w:val="32"/>
          <w:szCs w:val="32"/>
        </w:rPr>
        <w:t>结合</w:t>
      </w:r>
      <w:r w:rsidR="00C11816" w:rsidRPr="003427A1">
        <w:rPr>
          <w:rFonts w:ascii="Times New Roman" w:eastAsia="方正仿宋_GBK" w:hAnsi="Times New Roman" w:hint="eastAsia"/>
          <w:sz w:val="32"/>
          <w:szCs w:val="32"/>
        </w:rPr>
        <w:t>党纪学习教育</w:t>
      </w:r>
      <w:r w:rsidRPr="003427A1">
        <w:rPr>
          <w:rFonts w:ascii="Times New Roman" w:eastAsia="方正仿宋_GBK" w:hAnsi="Times New Roman" w:hint="eastAsia"/>
          <w:sz w:val="32"/>
          <w:szCs w:val="32"/>
        </w:rPr>
        <w:t>，以党章、准则、条例</w:t>
      </w:r>
      <w:r w:rsidR="00C11816" w:rsidRPr="003427A1">
        <w:rPr>
          <w:rFonts w:ascii="Times New Roman" w:eastAsia="方正仿宋_GBK" w:hAnsi="Times New Roman" w:hint="eastAsia"/>
          <w:sz w:val="32"/>
          <w:szCs w:val="32"/>
        </w:rPr>
        <w:t>等</w:t>
      </w:r>
      <w:r w:rsidRPr="003427A1">
        <w:rPr>
          <w:rFonts w:ascii="Times New Roman" w:eastAsia="方正仿宋_GBK" w:hAnsi="Times New Roman" w:hint="eastAsia"/>
          <w:sz w:val="32"/>
          <w:szCs w:val="32"/>
        </w:rPr>
        <w:t>为重点，</w:t>
      </w:r>
      <w:r w:rsidR="006B24B3" w:rsidRPr="003427A1">
        <w:rPr>
          <w:rFonts w:ascii="Times New Roman" w:eastAsia="方正仿宋_GBK" w:hAnsi="Times New Roman" w:hint="eastAsia"/>
          <w:sz w:val="32"/>
          <w:szCs w:val="32"/>
        </w:rPr>
        <w:t>深入学习宣传党内法规，</w:t>
      </w:r>
      <w:r w:rsidRPr="003427A1">
        <w:rPr>
          <w:rFonts w:ascii="Times New Roman" w:eastAsia="方正仿宋_GBK" w:hAnsi="Times New Roman" w:hint="eastAsia"/>
          <w:sz w:val="32"/>
          <w:szCs w:val="32"/>
        </w:rPr>
        <w:t>积极参与第七届全省“百万党员学宪法学党章</w:t>
      </w:r>
      <w:r w:rsidR="007854B5" w:rsidRPr="003427A1">
        <w:rPr>
          <w:rFonts w:ascii="Times New Roman" w:eastAsia="方正仿宋_GBK" w:hAnsi="Times New Roman" w:hint="eastAsia"/>
          <w:sz w:val="32"/>
          <w:szCs w:val="32"/>
        </w:rPr>
        <w:t>考法律活动”和全国“党内法规宣传教育知识竞赛”活动，</w:t>
      </w:r>
      <w:r w:rsidR="00935024" w:rsidRPr="003427A1">
        <w:rPr>
          <w:rFonts w:ascii="Times New Roman" w:eastAsia="方正仿宋_GBK" w:hAnsi="Times New Roman" w:hint="eastAsia"/>
          <w:sz w:val="32"/>
          <w:szCs w:val="32"/>
        </w:rPr>
        <w:t>引导</w:t>
      </w:r>
      <w:r w:rsidR="008B5B71" w:rsidRPr="003427A1">
        <w:rPr>
          <w:rFonts w:ascii="Times New Roman" w:eastAsia="方正仿宋_GBK" w:hAnsi="Times New Roman" w:hint="eastAsia"/>
          <w:sz w:val="32"/>
          <w:szCs w:val="32"/>
        </w:rPr>
        <w:t>教育系统</w:t>
      </w:r>
      <w:r w:rsidR="00935024" w:rsidRPr="003427A1">
        <w:rPr>
          <w:rFonts w:ascii="Times New Roman" w:eastAsia="方正仿宋_GBK" w:hAnsi="Times New Roman" w:hint="eastAsia"/>
          <w:sz w:val="32"/>
          <w:szCs w:val="32"/>
        </w:rPr>
        <w:t>广大党员</w:t>
      </w:r>
      <w:r w:rsidR="00B47E50" w:rsidRPr="003427A1">
        <w:rPr>
          <w:rFonts w:ascii="Times New Roman" w:eastAsia="方正仿宋_GBK" w:hAnsi="Times New Roman" w:hint="eastAsia"/>
          <w:sz w:val="32"/>
          <w:szCs w:val="32"/>
        </w:rPr>
        <w:t>用</w:t>
      </w:r>
      <w:r w:rsidR="00935024" w:rsidRPr="003427A1">
        <w:rPr>
          <w:rFonts w:ascii="Times New Roman" w:eastAsia="方正仿宋_GBK" w:hAnsi="Times New Roman" w:hint="eastAsia"/>
          <w:sz w:val="32"/>
          <w:szCs w:val="32"/>
        </w:rPr>
        <w:t>党章党规党纪</w:t>
      </w:r>
      <w:r w:rsidR="00B47E50" w:rsidRPr="003427A1">
        <w:rPr>
          <w:rFonts w:ascii="Times New Roman" w:eastAsia="方正仿宋_GBK" w:hAnsi="Times New Roman" w:hint="eastAsia"/>
          <w:sz w:val="32"/>
          <w:szCs w:val="32"/>
        </w:rPr>
        <w:t>约束自己的一言一行</w:t>
      </w:r>
      <w:r w:rsidR="00935024" w:rsidRPr="003427A1">
        <w:rPr>
          <w:rFonts w:ascii="Times New Roman" w:eastAsia="方正仿宋_GBK" w:hAnsi="Times New Roman" w:hint="eastAsia"/>
          <w:sz w:val="32"/>
          <w:szCs w:val="32"/>
        </w:rPr>
        <w:t>。</w:t>
      </w:r>
    </w:p>
    <w:p w14:paraId="545FDB30" w14:textId="60776CEE" w:rsidR="00C902CA" w:rsidRPr="003427A1" w:rsidRDefault="005254D1" w:rsidP="003427A1">
      <w:pPr>
        <w:tabs>
          <w:tab w:val="left" w:pos="8364"/>
          <w:tab w:val="left" w:pos="8505"/>
          <w:tab w:val="left" w:pos="9072"/>
        </w:tabs>
        <w:spacing w:line="540" w:lineRule="exact"/>
        <w:ind w:firstLineChars="200" w:firstLine="640"/>
        <w:rPr>
          <w:rFonts w:ascii="Times New Roman" w:eastAsia="方正楷体_GBK" w:hAnsi="Times New Roman"/>
          <w:sz w:val="32"/>
          <w:szCs w:val="32"/>
        </w:rPr>
      </w:pPr>
      <w:r w:rsidRPr="003427A1">
        <w:rPr>
          <w:rFonts w:ascii="Times New Roman" w:eastAsia="方正楷体_GBK" w:hAnsi="Times New Roman" w:hint="eastAsia"/>
          <w:sz w:val="32"/>
          <w:szCs w:val="32"/>
        </w:rPr>
        <w:t>（</w:t>
      </w:r>
      <w:r w:rsidR="00716D2C" w:rsidRPr="003427A1">
        <w:rPr>
          <w:rFonts w:ascii="Times New Roman" w:eastAsia="方正楷体_GBK" w:hAnsi="Times New Roman" w:hint="eastAsia"/>
          <w:sz w:val="32"/>
          <w:szCs w:val="32"/>
        </w:rPr>
        <w:t>八</w:t>
      </w:r>
      <w:r w:rsidRPr="003427A1">
        <w:rPr>
          <w:rFonts w:ascii="Times New Roman" w:eastAsia="方正楷体_GBK" w:hAnsi="Times New Roman" w:hint="eastAsia"/>
          <w:sz w:val="32"/>
          <w:szCs w:val="32"/>
        </w:rPr>
        <w:t>）做好地方性法规</w:t>
      </w:r>
      <w:r w:rsidR="00CD33EE" w:rsidRPr="003427A1">
        <w:rPr>
          <w:rFonts w:ascii="Times New Roman" w:eastAsia="方正楷体_GBK" w:hAnsi="Times New Roman" w:hint="eastAsia"/>
          <w:sz w:val="32"/>
          <w:szCs w:val="32"/>
        </w:rPr>
        <w:t>进校园</w:t>
      </w:r>
      <w:r w:rsidRPr="003427A1">
        <w:rPr>
          <w:rFonts w:ascii="Times New Roman" w:eastAsia="方正楷体_GBK" w:hAnsi="Times New Roman" w:hint="eastAsia"/>
          <w:sz w:val="32"/>
          <w:szCs w:val="32"/>
        </w:rPr>
        <w:t>工作。</w:t>
      </w:r>
      <w:r w:rsidRPr="003427A1">
        <w:rPr>
          <w:rFonts w:ascii="Times New Roman" w:eastAsia="方正仿宋_GBK" w:hAnsi="Times New Roman" w:hint="eastAsia"/>
          <w:sz w:val="32"/>
          <w:szCs w:val="32"/>
        </w:rPr>
        <w:t>积极推动地方性法规进校园</w:t>
      </w:r>
      <w:r w:rsidR="00A33C7A" w:rsidRPr="003427A1">
        <w:rPr>
          <w:rFonts w:ascii="Times New Roman" w:eastAsia="方正仿宋_GBK" w:hAnsi="Times New Roman" w:hint="eastAsia"/>
          <w:sz w:val="32"/>
          <w:szCs w:val="32"/>
        </w:rPr>
        <w:t>，</w:t>
      </w:r>
      <w:r w:rsidRPr="003427A1">
        <w:rPr>
          <w:rFonts w:ascii="Times New Roman" w:eastAsia="方正仿宋_GBK" w:hAnsi="Times New Roman" w:hint="eastAsia"/>
          <w:sz w:val="32"/>
          <w:szCs w:val="32"/>
        </w:rPr>
        <w:t>重点将《宿迁市文明行为促进条列》《宿迁市人大常委会关于禁止电竞酒店向未成年人提供互联网上网服务的决定》有关知识普及小学高年级以上学生，提高地方性法规的宣传覆盖面和知晓率</w:t>
      </w:r>
      <w:r w:rsidR="00B47E50" w:rsidRPr="003427A1">
        <w:rPr>
          <w:rFonts w:ascii="Times New Roman" w:eastAsia="方正仿宋_GBK" w:hAnsi="Times New Roman" w:hint="eastAsia"/>
          <w:sz w:val="32"/>
          <w:szCs w:val="32"/>
        </w:rPr>
        <w:t>。</w:t>
      </w:r>
      <w:r w:rsidRPr="003427A1">
        <w:rPr>
          <w:rFonts w:ascii="Times New Roman" w:eastAsia="方正仿宋_GBK" w:hAnsi="Times New Roman" w:hint="eastAsia"/>
          <w:sz w:val="32"/>
          <w:szCs w:val="32"/>
        </w:rPr>
        <w:t>各县（区</w:t>
      </w:r>
      <w:r w:rsidR="007123A4" w:rsidRPr="003427A1">
        <w:rPr>
          <w:rFonts w:ascii="Times New Roman" w:eastAsia="方正仿宋_GBK" w:hAnsi="Times New Roman" w:hint="eastAsia"/>
          <w:sz w:val="32"/>
          <w:szCs w:val="32"/>
        </w:rPr>
        <w:t>）</w:t>
      </w:r>
      <w:r w:rsidRPr="003427A1">
        <w:rPr>
          <w:rFonts w:ascii="Times New Roman" w:eastAsia="方正仿宋_GBK" w:hAnsi="Times New Roman" w:hint="eastAsia"/>
          <w:sz w:val="32"/>
          <w:szCs w:val="32"/>
        </w:rPr>
        <w:t>、</w:t>
      </w:r>
      <w:r w:rsidR="007123A4" w:rsidRPr="003427A1">
        <w:rPr>
          <w:rFonts w:ascii="Times New Roman" w:eastAsia="方正仿宋_GBK" w:hAnsi="Times New Roman" w:hint="eastAsia"/>
          <w:sz w:val="32"/>
          <w:szCs w:val="32"/>
        </w:rPr>
        <w:t>宿迁经济技术开发区</w:t>
      </w:r>
      <w:r w:rsidRPr="003427A1">
        <w:rPr>
          <w:rFonts w:ascii="Times New Roman" w:eastAsia="方正仿宋_GBK" w:hAnsi="Times New Roman" w:hint="eastAsia"/>
          <w:sz w:val="32"/>
          <w:szCs w:val="32"/>
        </w:rPr>
        <w:t>至少培育一所地方性法规“进校园”典型。</w:t>
      </w:r>
    </w:p>
    <w:p w14:paraId="7C689733" w14:textId="0AD50907" w:rsidR="00C902CA" w:rsidRPr="003427A1" w:rsidRDefault="005254D1" w:rsidP="003427A1">
      <w:pPr>
        <w:tabs>
          <w:tab w:val="left" w:pos="8364"/>
          <w:tab w:val="left" w:pos="8505"/>
          <w:tab w:val="left" w:pos="9072"/>
        </w:tabs>
        <w:spacing w:line="540" w:lineRule="exact"/>
        <w:ind w:firstLineChars="200" w:firstLine="640"/>
        <w:rPr>
          <w:rFonts w:ascii="Times New Roman" w:eastAsia="方正黑体_GBK" w:hAnsi="Times New Roman"/>
          <w:sz w:val="32"/>
          <w:szCs w:val="32"/>
        </w:rPr>
      </w:pPr>
      <w:r w:rsidRPr="003427A1">
        <w:rPr>
          <w:rFonts w:ascii="Times New Roman" w:eastAsia="方正黑体_GBK" w:hAnsi="Times New Roman" w:hint="eastAsia"/>
          <w:sz w:val="32"/>
          <w:szCs w:val="32"/>
        </w:rPr>
        <w:t>三、</w:t>
      </w:r>
      <w:r w:rsidR="003252A9" w:rsidRPr="003427A1">
        <w:rPr>
          <w:rFonts w:ascii="Times New Roman" w:eastAsia="方正黑体_GBK" w:hAnsi="Times New Roman" w:hint="eastAsia"/>
          <w:sz w:val="32"/>
          <w:szCs w:val="32"/>
        </w:rPr>
        <w:t>提升教育系统法治素养</w:t>
      </w:r>
    </w:p>
    <w:p w14:paraId="31EC48BB" w14:textId="05EEE0CF" w:rsidR="00072E2F" w:rsidRPr="003427A1" w:rsidRDefault="00072E2F"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rPr>
      </w:pPr>
      <w:r w:rsidRPr="003427A1">
        <w:rPr>
          <w:rFonts w:ascii="Times New Roman" w:eastAsia="方正楷体_GBK" w:hAnsi="Times New Roman" w:hint="eastAsia"/>
          <w:sz w:val="32"/>
          <w:szCs w:val="32"/>
        </w:rPr>
        <w:t>（九）</w:t>
      </w:r>
      <w:r w:rsidR="007118B1" w:rsidRPr="003427A1">
        <w:rPr>
          <w:rFonts w:ascii="Times New Roman" w:eastAsia="方正楷体_GBK" w:hAnsi="Times New Roman" w:hint="eastAsia"/>
          <w:sz w:val="32"/>
          <w:szCs w:val="32"/>
        </w:rPr>
        <w:t>提升教育执法队伍素质。</w:t>
      </w:r>
      <w:r w:rsidR="00D56444" w:rsidRPr="003427A1">
        <w:rPr>
          <w:rFonts w:ascii="Times New Roman" w:eastAsia="方正仿宋_GBK" w:hAnsi="Times New Roman" w:hint="eastAsia"/>
          <w:sz w:val="32"/>
          <w:szCs w:val="32"/>
        </w:rPr>
        <w:t>严格</w:t>
      </w:r>
      <w:r w:rsidR="007118B1" w:rsidRPr="003427A1">
        <w:rPr>
          <w:rFonts w:ascii="Times New Roman" w:eastAsia="方正仿宋_GBK" w:hAnsi="Times New Roman" w:hint="eastAsia"/>
          <w:sz w:val="32"/>
          <w:szCs w:val="32"/>
        </w:rPr>
        <w:t>落实执法人员持证上</w:t>
      </w:r>
      <w:r w:rsidR="007118B1" w:rsidRPr="003427A1">
        <w:rPr>
          <w:rFonts w:ascii="Times New Roman" w:eastAsia="方正仿宋_GBK" w:hAnsi="Times New Roman" w:hint="eastAsia"/>
          <w:sz w:val="32"/>
          <w:szCs w:val="32"/>
        </w:rPr>
        <w:lastRenderedPageBreak/>
        <w:t>岗和资格管理制度，</w:t>
      </w:r>
      <w:r w:rsidR="00F6785B" w:rsidRPr="003427A1">
        <w:rPr>
          <w:rFonts w:ascii="Times New Roman" w:eastAsia="方正仿宋_GBK" w:hAnsi="Times New Roman" w:hint="eastAsia"/>
          <w:sz w:val="32"/>
          <w:szCs w:val="32"/>
        </w:rPr>
        <w:t>推动</w:t>
      </w:r>
      <w:r w:rsidR="007118B1" w:rsidRPr="003427A1">
        <w:rPr>
          <w:rFonts w:ascii="Times New Roman" w:eastAsia="方正仿宋_GBK" w:hAnsi="Times New Roman" w:hint="eastAsia"/>
          <w:sz w:val="32"/>
          <w:szCs w:val="32"/>
        </w:rPr>
        <w:t>具有执法权的</w:t>
      </w:r>
      <w:r w:rsidR="009E2F70" w:rsidRPr="003427A1">
        <w:rPr>
          <w:rFonts w:ascii="Times New Roman" w:eastAsia="方正仿宋_GBK" w:hAnsi="Times New Roman" w:hint="eastAsia"/>
          <w:sz w:val="32"/>
          <w:szCs w:val="32"/>
        </w:rPr>
        <w:t>处室及</w:t>
      </w:r>
      <w:r w:rsidR="007118B1" w:rsidRPr="003427A1">
        <w:rPr>
          <w:rFonts w:ascii="Times New Roman" w:eastAsia="方正仿宋_GBK" w:hAnsi="Times New Roman" w:hint="eastAsia"/>
          <w:sz w:val="32"/>
          <w:szCs w:val="32"/>
        </w:rPr>
        <w:t>事业单位工作人员参加行政执法资格考试，取得行政执法资格。鼓励、支持符合条件的执法人员和执法监督人员参加法律职业资格考试。建立执法人员定期培训制度，重点开展行政处罚及教育法律培训，提升行政执法人员的法律素养、业务能力和专业化水平。</w:t>
      </w:r>
    </w:p>
    <w:p w14:paraId="55759DC9" w14:textId="6744AC2B" w:rsidR="00D8022D" w:rsidRPr="003427A1" w:rsidRDefault="00D8022D" w:rsidP="003427A1">
      <w:pPr>
        <w:tabs>
          <w:tab w:val="left" w:pos="8364"/>
          <w:tab w:val="left" w:pos="8505"/>
          <w:tab w:val="left" w:pos="9072"/>
        </w:tabs>
        <w:spacing w:line="540" w:lineRule="exact"/>
        <w:ind w:firstLineChars="200" w:firstLine="640"/>
        <w:rPr>
          <w:rFonts w:ascii="Times New Roman" w:eastAsia="方正楷体_GBK" w:hAnsi="Times New Roman"/>
          <w:sz w:val="32"/>
          <w:szCs w:val="32"/>
        </w:rPr>
      </w:pPr>
      <w:r w:rsidRPr="003427A1">
        <w:rPr>
          <w:rFonts w:ascii="Times New Roman" w:eastAsia="方正楷体_GBK" w:hAnsi="Times New Roman" w:hint="eastAsia"/>
          <w:sz w:val="32"/>
          <w:szCs w:val="32"/>
        </w:rPr>
        <w:t>（</w:t>
      </w:r>
      <w:r w:rsidR="00072E2F" w:rsidRPr="003427A1">
        <w:rPr>
          <w:rFonts w:ascii="Times New Roman" w:eastAsia="方正楷体_GBK" w:hAnsi="Times New Roman" w:hint="eastAsia"/>
          <w:sz w:val="32"/>
          <w:szCs w:val="32"/>
        </w:rPr>
        <w:t>十</w:t>
      </w:r>
      <w:r w:rsidRPr="003427A1">
        <w:rPr>
          <w:rFonts w:ascii="Times New Roman" w:eastAsia="方正楷体_GBK" w:hAnsi="Times New Roman" w:hint="eastAsia"/>
          <w:sz w:val="32"/>
          <w:szCs w:val="32"/>
        </w:rPr>
        <w:t>）</w:t>
      </w:r>
      <w:r w:rsidR="007E79E8" w:rsidRPr="003427A1">
        <w:rPr>
          <w:rFonts w:ascii="Times New Roman" w:eastAsia="方正楷体_GBK" w:hAnsi="Times New Roman" w:hint="eastAsia"/>
          <w:sz w:val="32"/>
          <w:szCs w:val="32"/>
        </w:rPr>
        <w:t>建</w:t>
      </w:r>
      <w:proofErr w:type="gramStart"/>
      <w:r w:rsidR="00B84DCF" w:rsidRPr="003427A1">
        <w:rPr>
          <w:rFonts w:ascii="Times New Roman" w:eastAsia="方正楷体_GBK" w:hAnsi="Times New Roman" w:hint="eastAsia"/>
          <w:sz w:val="32"/>
          <w:szCs w:val="32"/>
        </w:rPr>
        <w:t>强教育</w:t>
      </w:r>
      <w:proofErr w:type="gramEnd"/>
      <w:r w:rsidR="00072E2F" w:rsidRPr="003427A1">
        <w:rPr>
          <w:rFonts w:ascii="Times New Roman" w:eastAsia="方正楷体_GBK" w:hAnsi="Times New Roman" w:hint="eastAsia"/>
          <w:sz w:val="32"/>
          <w:szCs w:val="32"/>
        </w:rPr>
        <w:t>普法</w:t>
      </w:r>
      <w:r w:rsidR="00B84DCF" w:rsidRPr="003427A1">
        <w:rPr>
          <w:rFonts w:ascii="Times New Roman" w:eastAsia="方正楷体_GBK" w:hAnsi="Times New Roman" w:hint="eastAsia"/>
          <w:sz w:val="32"/>
          <w:szCs w:val="32"/>
        </w:rPr>
        <w:t>队伍</w:t>
      </w:r>
      <w:r w:rsidRPr="003427A1">
        <w:rPr>
          <w:rFonts w:ascii="Times New Roman" w:eastAsia="方正楷体_GBK" w:hAnsi="Times New Roman" w:hint="eastAsia"/>
          <w:sz w:val="32"/>
          <w:szCs w:val="32"/>
        </w:rPr>
        <w:t>。</w:t>
      </w:r>
      <w:r w:rsidR="007F4A80" w:rsidRPr="003427A1">
        <w:rPr>
          <w:rFonts w:ascii="Times New Roman" w:eastAsia="方正仿宋_GBK" w:hAnsi="Times New Roman" w:hint="eastAsia"/>
          <w:sz w:val="32"/>
          <w:szCs w:val="32"/>
        </w:rPr>
        <w:t>严格落实</w:t>
      </w:r>
      <w:r w:rsidRPr="003427A1">
        <w:rPr>
          <w:rFonts w:ascii="Times New Roman" w:eastAsia="方正仿宋_GBK" w:hAnsi="Times New Roman" w:hint="eastAsia"/>
          <w:sz w:val="32"/>
          <w:szCs w:val="32"/>
        </w:rPr>
        <w:t>《中小学法治副校长聘任与管理办法》</w:t>
      </w:r>
      <w:r w:rsidR="00AA08B9" w:rsidRPr="003427A1">
        <w:rPr>
          <w:rFonts w:ascii="Times New Roman" w:eastAsia="方正仿宋_GBK" w:hAnsi="Times New Roman" w:hint="eastAsia"/>
          <w:sz w:val="32"/>
          <w:szCs w:val="32"/>
        </w:rPr>
        <w:t>，</w:t>
      </w:r>
      <w:r w:rsidR="007F4A80" w:rsidRPr="003427A1">
        <w:rPr>
          <w:rFonts w:ascii="Times New Roman" w:eastAsia="方正仿宋_GBK" w:hAnsi="Times New Roman" w:hint="eastAsia"/>
          <w:sz w:val="32"/>
          <w:szCs w:val="32"/>
        </w:rPr>
        <w:t>充分发挥</w:t>
      </w:r>
      <w:r w:rsidRPr="003427A1">
        <w:rPr>
          <w:rFonts w:ascii="Times New Roman" w:eastAsia="方正仿宋_GBK" w:hAnsi="Times New Roman" w:hint="eastAsia"/>
          <w:sz w:val="32"/>
          <w:szCs w:val="32"/>
        </w:rPr>
        <w:t>法治副校长</w:t>
      </w:r>
      <w:r w:rsidR="007F4A80" w:rsidRPr="003427A1">
        <w:rPr>
          <w:rFonts w:ascii="Times New Roman" w:eastAsia="方正仿宋_GBK" w:hAnsi="Times New Roman" w:hint="eastAsia"/>
          <w:sz w:val="32"/>
          <w:szCs w:val="32"/>
        </w:rPr>
        <w:t>在</w:t>
      </w:r>
      <w:r w:rsidRPr="003427A1">
        <w:rPr>
          <w:rFonts w:ascii="Times New Roman" w:eastAsia="方正仿宋_GBK" w:hAnsi="Times New Roman" w:hint="eastAsia"/>
          <w:sz w:val="32"/>
          <w:szCs w:val="32"/>
        </w:rPr>
        <w:t>法治教育、学生保护、安全管理、预防犯罪、依法治理等</w:t>
      </w:r>
      <w:r w:rsidR="007F4A80" w:rsidRPr="003427A1">
        <w:rPr>
          <w:rFonts w:ascii="Times New Roman" w:eastAsia="方正仿宋_GBK" w:hAnsi="Times New Roman" w:hint="eastAsia"/>
          <w:sz w:val="32"/>
          <w:szCs w:val="32"/>
        </w:rPr>
        <w:t>方面的保驾护航作用</w:t>
      </w:r>
      <w:r w:rsidR="00B84DCF" w:rsidRPr="003427A1">
        <w:rPr>
          <w:rFonts w:ascii="Times New Roman" w:eastAsia="方正仿宋_GBK" w:hAnsi="Times New Roman" w:hint="eastAsia"/>
          <w:sz w:val="32"/>
          <w:szCs w:val="32"/>
        </w:rPr>
        <w:t>。加强学校法治课教师、法律顾问、普法志愿者队伍的建设和管理，推动学校配备与课程设置相当的法治</w:t>
      </w:r>
      <w:proofErr w:type="gramStart"/>
      <w:r w:rsidR="00B84DCF" w:rsidRPr="003427A1">
        <w:rPr>
          <w:rFonts w:ascii="Times New Roman" w:eastAsia="方正仿宋_GBK" w:hAnsi="Times New Roman" w:hint="eastAsia"/>
          <w:sz w:val="32"/>
          <w:szCs w:val="32"/>
        </w:rPr>
        <w:t>课专业</w:t>
      </w:r>
      <w:proofErr w:type="gramEnd"/>
      <w:r w:rsidR="00B84DCF" w:rsidRPr="003427A1">
        <w:rPr>
          <w:rFonts w:ascii="Times New Roman" w:eastAsia="方正仿宋_GBK" w:hAnsi="Times New Roman" w:hint="eastAsia"/>
          <w:sz w:val="32"/>
          <w:szCs w:val="32"/>
        </w:rPr>
        <w:t>教师。组织全市中小学法治课教师专项能力提升培训、中小学优质法治课竞赛</w:t>
      </w:r>
      <w:r w:rsidR="007F4A80" w:rsidRPr="003427A1">
        <w:rPr>
          <w:rFonts w:ascii="Times New Roman" w:eastAsia="方正仿宋_GBK" w:hAnsi="Times New Roman" w:hint="eastAsia"/>
          <w:sz w:val="32"/>
          <w:szCs w:val="32"/>
        </w:rPr>
        <w:t>，</w:t>
      </w:r>
      <w:r w:rsidR="00B04E94" w:rsidRPr="003427A1">
        <w:rPr>
          <w:rFonts w:ascii="Times New Roman" w:eastAsia="方正仿宋_GBK" w:hAnsi="Times New Roman" w:hint="eastAsia"/>
          <w:sz w:val="32"/>
          <w:szCs w:val="32"/>
        </w:rPr>
        <w:t>提升法治课教师教学能力与水平。</w:t>
      </w:r>
    </w:p>
    <w:p w14:paraId="3AB0BF6D" w14:textId="119F094E" w:rsidR="00C902CA" w:rsidRPr="003427A1" w:rsidRDefault="005254D1"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rPr>
      </w:pPr>
      <w:r w:rsidRPr="003427A1">
        <w:rPr>
          <w:rFonts w:ascii="Times New Roman" w:eastAsia="方正楷体_GBK" w:hAnsi="Times New Roman" w:hint="eastAsia"/>
          <w:sz w:val="32"/>
          <w:szCs w:val="32"/>
        </w:rPr>
        <w:t>（十</w:t>
      </w:r>
      <w:r w:rsidR="00684D70" w:rsidRPr="003427A1">
        <w:rPr>
          <w:rFonts w:ascii="Times New Roman" w:eastAsia="方正楷体_GBK" w:hAnsi="Times New Roman" w:hint="eastAsia"/>
          <w:sz w:val="32"/>
          <w:szCs w:val="32"/>
        </w:rPr>
        <w:t>一</w:t>
      </w:r>
      <w:r w:rsidRPr="003427A1">
        <w:rPr>
          <w:rFonts w:ascii="Times New Roman" w:eastAsia="方正楷体_GBK" w:hAnsi="Times New Roman" w:hint="eastAsia"/>
          <w:sz w:val="32"/>
          <w:szCs w:val="32"/>
        </w:rPr>
        <w:t>）</w:t>
      </w:r>
      <w:r w:rsidR="00121F2F" w:rsidRPr="003427A1">
        <w:rPr>
          <w:rFonts w:ascii="Times New Roman" w:eastAsia="方正楷体_GBK" w:hAnsi="Times New Roman" w:hint="eastAsia"/>
          <w:sz w:val="32"/>
          <w:szCs w:val="32"/>
        </w:rPr>
        <w:t>推进</w:t>
      </w:r>
      <w:r w:rsidR="008A6679" w:rsidRPr="003427A1">
        <w:rPr>
          <w:rFonts w:ascii="Times New Roman" w:eastAsia="方正楷体_GBK" w:hAnsi="Times New Roman" w:hint="eastAsia"/>
          <w:sz w:val="32"/>
          <w:szCs w:val="32"/>
        </w:rPr>
        <w:t>依法治校示范校</w:t>
      </w:r>
      <w:r w:rsidR="003178EE" w:rsidRPr="003427A1">
        <w:rPr>
          <w:rFonts w:ascii="Times New Roman" w:eastAsia="方正楷体_GBK" w:hAnsi="Times New Roman" w:hint="eastAsia"/>
          <w:sz w:val="32"/>
          <w:szCs w:val="32"/>
        </w:rPr>
        <w:t>建设</w:t>
      </w:r>
      <w:r w:rsidR="008A6679" w:rsidRPr="003427A1">
        <w:rPr>
          <w:rFonts w:ascii="Times New Roman" w:eastAsia="方正楷体_GBK" w:hAnsi="Times New Roman" w:hint="eastAsia"/>
          <w:sz w:val="32"/>
          <w:szCs w:val="32"/>
        </w:rPr>
        <w:t>。</w:t>
      </w:r>
      <w:r w:rsidRPr="003427A1">
        <w:rPr>
          <w:rFonts w:ascii="Times New Roman" w:eastAsia="方正仿宋_GBK" w:hAnsi="Times New Roman" w:hint="eastAsia"/>
          <w:sz w:val="32"/>
          <w:szCs w:val="32"/>
        </w:rPr>
        <w:t>发挥</w:t>
      </w:r>
      <w:r w:rsidR="001C62AD" w:rsidRPr="003427A1">
        <w:rPr>
          <w:rFonts w:ascii="Times New Roman" w:eastAsia="方正仿宋_GBK" w:hAnsi="Times New Roman" w:hint="eastAsia"/>
          <w:sz w:val="32"/>
          <w:szCs w:val="32"/>
        </w:rPr>
        <w:t>省</w:t>
      </w:r>
      <w:r w:rsidRPr="003427A1">
        <w:rPr>
          <w:rFonts w:ascii="Times New Roman" w:eastAsia="方正仿宋_GBK" w:hAnsi="Times New Roman" w:hint="eastAsia"/>
          <w:sz w:val="32"/>
          <w:szCs w:val="32"/>
        </w:rPr>
        <w:t>依法治校示范校的示范引领作用，</w:t>
      </w:r>
      <w:r w:rsidR="008A6679" w:rsidRPr="003427A1">
        <w:rPr>
          <w:rFonts w:ascii="Times New Roman" w:eastAsia="方正仿宋_GBK" w:hAnsi="Times New Roman" w:hint="eastAsia"/>
          <w:sz w:val="32"/>
          <w:szCs w:val="32"/>
        </w:rPr>
        <w:t>按照</w:t>
      </w:r>
      <w:r w:rsidR="00603CB3">
        <w:rPr>
          <w:rFonts w:ascii="Times New Roman" w:eastAsia="方正仿宋_GBK" w:hAnsi="Times New Roman" w:hint="eastAsia"/>
          <w:sz w:val="32"/>
          <w:szCs w:val="32"/>
        </w:rPr>
        <w:t>依法治校示范</w:t>
      </w:r>
      <w:proofErr w:type="gramStart"/>
      <w:r w:rsidR="008A6679" w:rsidRPr="003427A1">
        <w:rPr>
          <w:rFonts w:ascii="Times New Roman" w:eastAsia="方正仿宋_GBK" w:hAnsi="Times New Roman" w:hint="eastAsia"/>
          <w:sz w:val="32"/>
          <w:szCs w:val="32"/>
        </w:rPr>
        <w:t>校创建</w:t>
      </w:r>
      <w:proofErr w:type="gramEnd"/>
      <w:r w:rsidR="008A6679" w:rsidRPr="003427A1">
        <w:rPr>
          <w:rFonts w:ascii="Times New Roman" w:eastAsia="方正仿宋_GBK" w:hAnsi="Times New Roman" w:hint="eastAsia"/>
          <w:sz w:val="32"/>
          <w:szCs w:val="32"/>
        </w:rPr>
        <w:t>工作要求，采取自主申报、逐级推荐、现场评估等方式，</w:t>
      </w:r>
      <w:r w:rsidR="00603CB3" w:rsidRPr="003427A1">
        <w:rPr>
          <w:rFonts w:ascii="Times New Roman" w:eastAsia="方正仿宋_GBK" w:hAnsi="Times New Roman" w:hint="eastAsia"/>
          <w:sz w:val="32"/>
          <w:szCs w:val="32"/>
        </w:rPr>
        <w:t>推动全市学校积极开展依法治校示范</w:t>
      </w:r>
      <w:proofErr w:type="gramStart"/>
      <w:r w:rsidR="00603CB3" w:rsidRPr="003427A1">
        <w:rPr>
          <w:rFonts w:ascii="Times New Roman" w:eastAsia="方正仿宋_GBK" w:hAnsi="Times New Roman" w:hint="eastAsia"/>
          <w:sz w:val="32"/>
          <w:szCs w:val="32"/>
        </w:rPr>
        <w:t>校创建</w:t>
      </w:r>
      <w:proofErr w:type="gramEnd"/>
      <w:r w:rsidR="00603CB3" w:rsidRPr="003427A1">
        <w:rPr>
          <w:rFonts w:ascii="Times New Roman" w:eastAsia="方正仿宋_GBK" w:hAnsi="Times New Roman" w:hint="eastAsia"/>
          <w:sz w:val="32"/>
          <w:szCs w:val="32"/>
        </w:rPr>
        <w:t>活动。</w:t>
      </w:r>
    </w:p>
    <w:p w14:paraId="29AC85DA" w14:textId="1F858E97" w:rsidR="00C902CA" w:rsidRPr="003427A1" w:rsidRDefault="005254D1"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rPr>
      </w:pPr>
      <w:r w:rsidRPr="003427A1">
        <w:rPr>
          <w:rFonts w:ascii="Times New Roman" w:eastAsia="方正楷体_GBK" w:hAnsi="Times New Roman" w:hint="eastAsia"/>
          <w:sz w:val="32"/>
          <w:szCs w:val="32"/>
        </w:rPr>
        <w:t>（十</w:t>
      </w:r>
      <w:r w:rsidR="00684D70" w:rsidRPr="003427A1">
        <w:rPr>
          <w:rFonts w:ascii="Times New Roman" w:eastAsia="方正楷体_GBK" w:hAnsi="Times New Roman" w:hint="eastAsia"/>
          <w:sz w:val="32"/>
          <w:szCs w:val="32"/>
        </w:rPr>
        <w:t>二</w:t>
      </w:r>
      <w:r w:rsidRPr="003427A1">
        <w:rPr>
          <w:rFonts w:ascii="Times New Roman" w:eastAsia="方正楷体_GBK" w:hAnsi="Times New Roman" w:hint="eastAsia"/>
          <w:sz w:val="32"/>
          <w:szCs w:val="32"/>
        </w:rPr>
        <w:t>）</w:t>
      </w:r>
      <w:r w:rsidR="00121F2F" w:rsidRPr="003427A1">
        <w:rPr>
          <w:rFonts w:ascii="Times New Roman" w:eastAsia="方正楷体_GBK" w:hAnsi="Times New Roman" w:hint="eastAsia"/>
          <w:sz w:val="32"/>
          <w:szCs w:val="32"/>
        </w:rPr>
        <w:t>选树</w:t>
      </w:r>
      <w:r w:rsidRPr="003427A1">
        <w:rPr>
          <w:rFonts w:ascii="Times New Roman" w:eastAsia="方正楷体_GBK" w:hAnsi="Times New Roman" w:hint="eastAsia"/>
          <w:sz w:val="32"/>
          <w:szCs w:val="32"/>
        </w:rPr>
        <w:t>先进</w:t>
      </w:r>
      <w:r w:rsidR="00121F2F" w:rsidRPr="003427A1">
        <w:rPr>
          <w:rFonts w:ascii="Times New Roman" w:eastAsia="方正楷体_GBK" w:hAnsi="Times New Roman" w:hint="eastAsia"/>
          <w:sz w:val="32"/>
          <w:szCs w:val="32"/>
        </w:rPr>
        <w:t>普法</w:t>
      </w:r>
      <w:r w:rsidRPr="003427A1">
        <w:rPr>
          <w:rFonts w:ascii="Times New Roman" w:eastAsia="方正楷体_GBK" w:hAnsi="Times New Roman" w:hint="eastAsia"/>
          <w:sz w:val="32"/>
          <w:szCs w:val="32"/>
        </w:rPr>
        <w:t>典型。</w:t>
      </w:r>
      <w:r w:rsidR="005045F5" w:rsidRPr="003427A1">
        <w:rPr>
          <w:rFonts w:ascii="Times New Roman" w:eastAsia="方正仿宋_GBK" w:hAnsi="Times New Roman" w:hint="eastAsia"/>
          <w:sz w:val="32"/>
          <w:szCs w:val="32"/>
        </w:rPr>
        <w:t>认真总结全市教育系统“八五”普法以来的经验、做法和成效，</w:t>
      </w:r>
      <w:r w:rsidR="00A11391" w:rsidRPr="003427A1">
        <w:rPr>
          <w:rFonts w:ascii="Times New Roman" w:eastAsia="方正仿宋_GBK" w:hAnsi="Times New Roman" w:hint="eastAsia"/>
          <w:sz w:val="32"/>
          <w:szCs w:val="32"/>
        </w:rPr>
        <w:t>选树</w:t>
      </w:r>
      <w:r w:rsidRPr="003427A1">
        <w:rPr>
          <w:rFonts w:ascii="Times New Roman" w:eastAsia="方正仿宋_GBK" w:hAnsi="Times New Roman" w:hint="eastAsia"/>
          <w:sz w:val="32"/>
          <w:szCs w:val="32"/>
        </w:rPr>
        <w:t>法治宣传</w:t>
      </w:r>
      <w:r w:rsidR="00A11391" w:rsidRPr="003427A1">
        <w:rPr>
          <w:rFonts w:ascii="Times New Roman" w:eastAsia="方正仿宋_GBK" w:hAnsi="Times New Roman" w:hint="eastAsia"/>
          <w:sz w:val="32"/>
          <w:szCs w:val="32"/>
        </w:rPr>
        <w:t>教育典型</w:t>
      </w:r>
      <w:r w:rsidRPr="003427A1">
        <w:rPr>
          <w:rFonts w:ascii="Times New Roman" w:eastAsia="方正仿宋_GBK" w:hAnsi="Times New Roman" w:hint="eastAsia"/>
          <w:sz w:val="32"/>
          <w:szCs w:val="32"/>
        </w:rPr>
        <w:t>，加大推介宣传力度，可以通过</w:t>
      </w:r>
      <w:r w:rsidRPr="003427A1">
        <w:rPr>
          <w:rFonts w:ascii="Times New Roman" w:eastAsia="方正仿宋_GBK" w:hAnsi="Times New Roman" w:cs="Times New Roman" w:hint="eastAsia"/>
          <w:sz w:val="32"/>
          <w:szCs w:val="32"/>
        </w:rPr>
        <w:t>“线上</w:t>
      </w:r>
      <w:r w:rsidRPr="003427A1">
        <w:rPr>
          <w:rFonts w:ascii="Times New Roman" w:eastAsia="方正仿宋_GBK" w:hAnsi="Times New Roman" w:cs="Times New Roman" w:hint="eastAsia"/>
          <w:sz w:val="32"/>
          <w:szCs w:val="32"/>
        </w:rPr>
        <w:t>+</w:t>
      </w:r>
      <w:r w:rsidRPr="003427A1">
        <w:rPr>
          <w:rFonts w:ascii="Times New Roman" w:eastAsia="方正仿宋_GBK" w:hAnsi="Times New Roman" w:cs="Times New Roman" w:hint="eastAsia"/>
          <w:sz w:val="32"/>
          <w:szCs w:val="32"/>
        </w:rPr>
        <w:t>线下”</w:t>
      </w:r>
      <w:r w:rsidRPr="003427A1">
        <w:rPr>
          <w:rFonts w:ascii="Times New Roman" w:eastAsia="方正仿宋_GBK" w:hAnsi="Times New Roman" w:hint="eastAsia"/>
          <w:sz w:val="32"/>
          <w:szCs w:val="32"/>
        </w:rPr>
        <w:t>普法宣传联动，让青少年法治宣传“媒”力十足。</w:t>
      </w:r>
    </w:p>
    <w:p w14:paraId="5957E67E" w14:textId="77777777" w:rsidR="005B364B" w:rsidRPr="003427A1" w:rsidRDefault="005B364B"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rPr>
      </w:pPr>
    </w:p>
    <w:p w14:paraId="54D0C912" w14:textId="1AC80983" w:rsidR="005B364B" w:rsidRPr="003427A1" w:rsidRDefault="005B364B" w:rsidP="003427A1">
      <w:pPr>
        <w:tabs>
          <w:tab w:val="left" w:pos="8364"/>
          <w:tab w:val="left" w:pos="8505"/>
          <w:tab w:val="left" w:pos="9072"/>
        </w:tabs>
        <w:spacing w:line="540" w:lineRule="exact"/>
        <w:ind w:firstLineChars="200" w:firstLine="640"/>
        <w:rPr>
          <w:rFonts w:ascii="Times New Roman" w:eastAsia="方正仿宋_GBK" w:hAnsi="Times New Roman"/>
          <w:sz w:val="32"/>
          <w:szCs w:val="32"/>
        </w:rPr>
      </w:pPr>
      <w:r w:rsidRPr="003427A1">
        <w:rPr>
          <w:rFonts w:ascii="Times New Roman" w:eastAsia="方正仿宋_GBK" w:hAnsi="Times New Roman" w:hint="eastAsia"/>
          <w:sz w:val="32"/>
          <w:szCs w:val="32"/>
        </w:rPr>
        <w:t>附件：</w:t>
      </w:r>
      <w:r w:rsidRPr="003427A1">
        <w:rPr>
          <w:rFonts w:ascii="Times New Roman" w:eastAsia="方正仿宋_GBK" w:hAnsi="Times New Roman"/>
          <w:sz w:val="32"/>
          <w:szCs w:val="32"/>
        </w:rPr>
        <w:t>宿迁市教育系统</w:t>
      </w:r>
      <w:r w:rsidRPr="003427A1">
        <w:rPr>
          <w:rFonts w:ascii="Times New Roman" w:eastAsia="方正仿宋_GBK" w:hAnsi="Times New Roman" w:cs="Times New Roman"/>
          <w:sz w:val="32"/>
          <w:szCs w:val="32"/>
        </w:rPr>
        <w:t>2024</w:t>
      </w:r>
      <w:r w:rsidRPr="003427A1">
        <w:rPr>
          <w:rFonts w:ascii="Times New Roman" w:eastAsia="方正仿宋_GBK" w:hAnsi="Times New Roman"/>
          <w:sz w:val="32"/>
          <w:szCs w:val="32"/>
        </w:rPr>
        <w:t>年普法任务清单</w:t>
      </w:r>
    </w:p>
    <w:p w14:paraId="28E0091D" w14:textId="77777777" w:rsidR="005B364B" w:rsidRPr="003427A1" w:rsidRDefault="005B364B" w:rsidP="005B364B">
      <w:pPr>
        <w:tabs>
          <w:tab w:val="left" w:pos="8364"/>
          <w:tab w:val="left" w:pos="8505"/>
          <w:tab w:val="left" w:pos="9072"/>
        </w:tabs>
        <w:spacing w:line="580" w:lineRule="exact"/>
        <w:rPr>
          <w:rFonts w:ascii="Times New Roman" w:eastAsia="方正仿宋_GBK" w:hAnsi="Times New Roman"/>
          <w:sz w:val="32"/>
          <w:szCs w:val="32"/>
        </w:rPr>
        <w:sectPr w:rsidR="005B364B" w:rsidRPr="003427A1" w:rsidSect="00AE46E4">
          <w:headerReference w:type="even" r:id="rId8"/>
          <w:headerReference w:type="default" r:id="rId9"/>
          <w:footerReference w:type="even" r:id="rId10"/>
          <w:footerReference w:type="default" r:id="rId11"/>
          <w:pgSz w:w="11906" w:h="16838"/>
          <w:pgMar w:top="2098" w:right="1531" w:bottom="1928" w:left="1531" w:header="851" w:footer="992" w:gutter="0"/>
          <w:cols w:space="425"/>
          <w:docGrid w:type="lines" w:linePitch="312"/>
        </w:sectPr>
      </w:pPr>
    </w:p>
    <w:p w14:paraId="27535CD4" w14:textId="65B21D93" w:rsidR="005B364B" w:rsidRPr="003427A1" w:rsidRDefault="005B364B" w:rsidP="005B364B">
      <w:pPr>
        <w:tabs>
          <w:tab w:val="left" w:pos="8364"/>
          <w:tab w:val="left" w:pos="8505"/>
          <w:tab w:val="left" w:pos="9072"/>
        </w:tabs>
        <w:spacing w:line="580" w:lineRule="exact"/>
        <w:rPr>
          <w:rFonts w:ascii="Times New Roman" w:eastAsia="方正黑体_GBK" w:hAnsi="Times New Roman"/>
          <w:sz w:val="32"/>
          <w:szCs w:val="32"/>
        </w:rPr>
      </w:pPr>
      <w:r w:rsidRPr="003427A1">
        <w:rPr>
          <w:rFonts w:ascii="Times New Roman" w:eastAsia="方正黑体_GBK" w:hAnsi="Times New Roman" w:hint="eastAsia"/>
          <w:sz w:val="32"/>
          <w:szCs w:val="32"/>
        </w:rPr>
        <w:lastRenderedPageBreak/>
        <w:t>附件</w:t>
      </w:r>
    </w:p>
    <w:p w14:paraId="49BB3E12" w14:textId="77777777" w:rsidR="005B364B" w:rsidRPr="003427A1" w:rsidRDefault="005B364B" w:rsidP="005B364B">
      <w:pPr>
        <w:widowControl/>
        <w:spacing w:line="580" w:lineRule="exact"/>
        <w:jc w:val="center"/>
        <w:rPr>
          <w:rFonts w:ascii="Times New Roman" w:eastAsia="方正小标宋_GBK" w:hAnsi="Times New Roman"/>
          <w:bCs/>
          <w:sz w:val="44"/>
          <w:szCs w:val="44"/>
        </w:rPr>
      </w:pPr>
    </w:p>
    <w:p w14:paraId="230698CB" w14:textId="36FAAC92" w:rsidR="005B364B" w:rsidRPr="003427A1" w:rsidRDefault="005B364B" w:rsidP="005B364B">
      <w:pPr>
        <w:widowControl/>
        <w:spacing w:line="580" w:lineRule="exact"/>
        <w:jc w:val="center"/>
        <w:rPr>
          <w:rFonts w:ascii="Times New Roman" w:eastAsia="方正小标宋_GBK" w:hAnsi="Times New Roman"/>
          <w:bCs/>
          <w:sz w:val="44"/>
          <w:szCs w:val="44"/>
        </w:rPr>
      </w:pPr>
      <w:r w:rsidRPr="003427A1">
        <w:rPr>
          <w:rFonts w:ascii="Times New Roman" w:eastAsia="方正小标宋_GBK" w:hAnsi="Times New Roman" w:hint="eastAsia"/>
          <w:bCs/>
          <w:sz w:val="44"/>
          <w:szCs w:val="44"/>
        </w:rPr>
        <w:t>宿迁市教育系统</w:t>
      </w:r>
      <w:r w:rsidRPr="003427A1">
        <w:rPr>
          <w:rFonts w:ascii="Times New Roman" w:eastAsia="方正小标宋_GBK" w:hAnsi="Times New Roman" w:hint="eastAsia"/>
          <w:bCs/>
          <w:sz w:val="44"/>
          <w:szCs w:val="44"/>
        </w:rPr>
        <w:t>2024</w:t>
      </w:r>
      <w:r w:rsidRPr="003427A1">
        <w:rPr>
          <w:rFonts w:ascii="Times New Roman" w:eastAsia="方正小标宋_GBK" w:hAnsi="Times New Roman" w:hint="eastAsia"/>
          <w:bCs/>
          <w:sz w:val="44"/>
          <w:szCs w:val="44"/>
        </w:rPr>
        <w:t>年普法任务清单</w:t>
      </w:r>
    </w:p>
    <w:p w14:paraId="4F20569F" w14:textId="77777777" w:rsidR="005B364B" w:rsidRPr="003427A1" w:rsidRDefault="005B364B" w:rsidP="005B364B">
      <w:pPr>
        <w:spacing w:line="580" w:lineRule="exact"/>
        <w:rPr>
          <w:rFonts w:ascii="Times New Roman" w:eastAsia="方正仿宋_GBK" w:hAnsi="Times New Roman"/>
          <w:sz w:val="32"/>
          <w:szCs w:val="32"/>
        </w:rPr>
      </w:pPr>
    </w:p>
    <w:p w14:paraId="378484B3" w14:textId="4FC0E031" w:rsidR="005B364B" w:rsidRPr="003427A1" w:rsidRDefault="005233EC" w:rsidP="00632CEB">
      <w:pPr>
        <w:pStyle w:val="aa"/>
        <w:shd w:val="clear" w:color="auto" w:fill="FFFFFF"/>
        <w:spacing w:before="0" w:beforeAutospacing="0" w:after="0" w:afterAutospacing="0" w:line="580" w:lineRule="exact"/>
        <w:ind w:firstLineChars="200" w:firstLine="640"/>
        <w:jc w:val="both"/>
        <w:rPr>
          <w:rFonts w:ascii="Times New Roman" w:eastAsia="方正黑体_GBK" w:hAnsi="Times New Roman" w:cs="Times New Roman"/>
          <w:sz w:val="32"/>
          <w:szCs w:val="32"/>
        </w:rPr>
      </w:pPr>
      <w:r w:rsidRPr="003427A1">
        <w:rPr>
          <w:rFonts w:ascii="Times New Roman" w:eastAsia="方正黑体_GBK" w:hAnsi="Times New Roman" w:cs="Times New Roman" w:hint="eastAsia"/>
          <w:sz w:val="32"/>
          <w:szCs w:val="32"/>
        </w:rPr>
        <w:t>一、</w:t>
      </w:r>
      <w:r w:rsidR="005B364B" w:rsidRPr="003427A1">
        <w:rPr>
          <w:rFonts w:ascii="Times New Roman" w:eastAsia="方正黑体_GBK" w:hAnsi="Times New Roman" w:cs="Times New Roman" w:hint="eastAsia"/>
          <w:sz w:val="32"/>
          <w:szCs w:val="32"/>
        </w:rPr>
        <w:t>共性任务</w:t>
      </w:r>
    </w:p>
    <w:p w14:paraId="71E388E3" w14:textId="77777777" w:rsidR="005B364B" w:rsidRPr="003427A1" w:rsidRDefault="005B364B" w:rsidP="00632CEB">
      <w:pPr>
        <w:widowControl/>
        <w:spacing w:line="580" w:lineRule="exact"/>
        <w:ind w:firstLineChars="200" w:firstLine="640"/>
        <w:rPr>
          <w:rFonts w:ascii="Times New Roman" w:eastAsia="方正仿宋_GBK" w:hAnsi="Times New Roman"/>
          <w:color w:val="000000"/>
          <w:kern w:val="0"/>
          <w:sz w:val="32"/>
          <w:szCs w:val="32"/>
        </w:rPr>
      </w:pPr>
      <w:r w:rsidRPr="003427A1">
        <w:rPr>
          <w:rFonts w:ascii="Times New Roman" w:eastAsia="方正仿宋_GBK" w:hAnsi="Times New Roman"/>
          <w:color w:val="000000"/>
          <w:kern w:val="0"/>
          <w:sz w:val="32"/>
          <w:szCs w:val="32"/>
        </w:rPr>
        <w:t>习近平法治思想、宪法、民法典、教育法、义务教育法。</w:t>
      </w:r>
    </w:p>
    <w:p w14:paraId="41075FB4" w14:textId="08CA1733" w:rsidR="005B364B" w:rsidRPr="003427A1" w:rsidRDefault="005233EC" w:rsidP="00632CEB">
      <w:pPr>
        <w:pStyle w:val="aa"/>
        <w:shd w:val="clear" w:color="auto" w:fill="FFFFFF"/>
        <w:spacing w:before="0" w:beforeAutospacing="0" w:after="0" w:afterAutospacing="0" w:line="580" w:lineRule="exact"/>
        <w:ind w:firstLineChars="200" w:firstLine="640"/>
        <w:jc w:val="both"/>
        <w:rPr>
          <w:rFonts w:ascii="Times New Roman" w:eastAsia="方正黑体_GBK" w:hAnsi="Times New Roman" w:cs="Times New Roman"/>
          <w:sz w:val="32"/>
          <w:szCs w:val="32"/>
        </w:rPr>
      </w:pPr>
      <w:r w:rsidRPr="003427A1">
        <w:rPr>
          <w:rFonts w:ascii="Times New Roman" w:eastAsia="方正黑体_GBK" w:hAnsi="Times New Roman" w:cs="Times New Roman" w:hint="eastAsia"/>
          <w:sz w:val="32"/>
          <w:szCs w:val="32"/>
        </w:rPr>
        <w:t>二、</w:t>
      </w:r>
      <w:r w:rsidR="005B364B" w:rsidRPr="003427A1">
        <w:rPr>
          <w:rFonts w:ascii="Times New Roman" w:eastAsia="方正黑体_GBK" w:hAnsi="Times New Roman" w:cs="Times New Roman" w:hint="eastAsia"/>
          <w:sz w:val="32"/>
          <w:szCs w:val="32"/>
        </w:rPr>
        <w:t>个性任务</w:t>
      </w:r>
    </w:p>
    <w:p w14:paraId="52EF6451" w14:textId="7B2983DE" w:rsidR="005B364B" w:rsidRPr="003427A1" w:rsidRDefault="005B364B" w:rsidP="00632CEB">
      <w:pPr>
        <w:widowControl/>
        <w:spacing w:line="580" w:lineRule="exact"/>
        <w:ind w:firstLineChars="200" w:firstLine="640"/>
        <w:rPr>
          <w:rFonts w:ascii="Times New Roman" w:eastAsia="方正仿宋_GBK" w:hAnsi="Times New Roman" w:cs="Times New Roman"/>
          <w:color w:val="000000"/>
          <w:kern w:val="0"/>
          <w:sz w:val="32"/>
          <w:szCs w:val="32"/>
        </w:rPr>
      </w:pPr>
      <w:r w:rsidRPr="003427A1">
        <w:rPr>
          <w:rFonts w:ascii="Times New Roman" w:eastAsia="方正仿宋_GBK" w:hAnsi="Times New Roman" w:cs="Times New Roman"/>
          <w:color w:val="000000"/>
          <w:kern w:val="0"/>
          <w:sz w:val="32"/>
          <w:szCs w:val="32"/>
        </w:rPr>
        <w:t>1.</w:t>
      </w:r>
      <w:r w:rsidRPr="003427A1">
        <w:rPr>
          <w:rFonts w:ascii="Times New Roman" w:eastAsia="方正仿宋_GBK" w:hAnsi="Times New Roman" w:cs="Times New Roman"/>
          <w:color w:val="000000"/>
          <w:kern w:val="0"/>
          <w:sz w:val="32"/>
          <w:szCs w:val="32"/>
        </w:rPr>
        <w:t>《中华人民共和国爱国主义教育法》（责任处室：基础教育处</w:t>
      </w:r>
      <w:r w:rsidR="00491C5E" w:rsidRPr="003427A1">
        <w:rPr>
          <w:rFonts w:ascii="Times New Roman" w:eastAsia="方正仿宋_GBK" w:hAnsi="Times New Roman" w:cs="Times New Roman" w:hint="eastAsia"/>
          <w:color w:val="000000"/>
          <w:kern w:val="0"/>
          <w:sz w:val="32"/>
          <w:szCs w:val="32"/>
        </w:rPr>
        <w:t>、职教高教处</w:t>
      </w:r>
      <w:r w:rsidRPr="003427A1">
        <w:rPr>
          <w:rFonts w:ascii="Times New Roman" w:eastAsia="方正仿宋_GBK" w:hAnsi="Times New Roman" w:cs="Times New Roman"/>
          <w:color w:val="000000"/>
          <w:kern w:val="0"/>
          <w:sz w:val="32"/>
          <w:szCs w:val="32"/>
        </w:rPr>
        <w:t>）</w:t>
      </w:r>
    </w:p>
    <w:p w14:paraId="44E84ECB" w14:textId="77777777" w:rsidR="005B364B" w:rsidRPr="003427A1" w:rsidRDefault="005B364B" w:rsidP="00632CEB">
      <w:pPr>
        <w:widowControl/>
        <w:spacing w:line="580" w:lineRule="exact"/>
        <w:ind w:firstLineChars="200" w:firstLine="640"/>
        <w:rPr>
          <w:rFonts w:ascii="Times New Roman" w:eastAsia="方正仿宋_GBK" w:hAnsi="Times New Roman" w:cs="Times New Roman"/>
          <w:color w:val="000000"/>
          <w:kern w:val="0"/>
          <w:sz w:val="32"/>
          <w:szCs w:val="32"/>
        </w:rPr>
      </w:pPr>
      <w:r w:rsidRPr="003427A1">
        <w:rPr>
          <w:rFonts w:ascii="Times New Roman" w:eastAsia="方正仿宋_GBK" w:hAnsi="Times New Roman" w:cs="Times New Roman"/>
          <w:color w:val="000000"/>
          <w:kern w:val="0"/>
          <w:sz w:val="32"/>
          <w:szCs w:val="32"/>
        </w:rPr>
        <w:t>2.</w:t>
      </w:r>
      <w:r w:rsidRPr="003427A1">
        <w:rPr>
          <w:rFonts w:ascii="Times New Roman" w:eastAsia="方正仿宋_GBK" w:hAnsi="Times New Roman" w:cs="Times New Roman"/>
          <w:color w:val="000000"/>
          <w:kern w:val="0"/>
          <w:sz w:val="32"/>
          <w:szCs w:val="32"/>
        </w:rPr>
        <w:t>《行政复议法》（责任处室：办公室）</w:t>
      </w:r>
    </w:p>
    <w:p w14:paraId="1F2393A5" w14:textId="6F37EDCE" w:rsidR="005B364B" w:rsidRPr="003427A1" w:rsidRDefault="005B364B" w:rsidP="00632CEB">
      <w:pPr>
        <w:widowControl/>
        <w:spacing w:line="580" w:lineRule="exact"/>
        <w:ind w:firstLineChars="200" w:firstLine="640"/>
        <w:rPr>
          <w:rFonts w:ascii="Times New Roman" w:eastAsia="方正仿宋_GBK" w:hAnsi="Times New Roman" w:cs="Times New Roman"/>
          <w:color w:val="000000"/>
          <w:kern w:val="0"/>
          <w:sz w:val="32"/>
          <w:szCs w:val="32"/>
        </w:rPr>
      </w:pPr>
      <w:r w:rsidRPr="003427A1">
        <w:rPr>
          <w:rFonts w:ascii="Times New Roman" w:eastAsia="方正仿宋_GBK" w:hAnsi="Times New Roman" w:cs="Times New Roman"/>
          <w:color w:val="000000"/>
          <w:kern w:val="0"/>
          <w:sz w:val="32"/>
          <w:szCs w:val="32"/>
        </w:rPr>
        <w:t>3.</w:t>
      </w:r>
      <w:r w:rsidRPr="003427A1">
        <w:rPr>
          <w:rFonts w:ascii="Times New Roman" w:eastAsia="方正仿宋_GBK" w:hAnsi="Times New Roman" w:cs="Times New Roman"/>
          <w:color w:val="000000"/>
          <w:kern w:val="0"/>
          <w:sz w:val="32"/>
          <w:szCs w:val="32"/>
        </w:rPr>
        <w:t>《未成年人保护法》《预防未成年人犯罪法》《未成年人网络保护条例》及《宿迁市文明行为促进条例》《宿迁市人大常委会关于禁止电竞酒店向未成年人提供互联网上网服务的决定》等地方性法规（责任处室：基础教育处、职教高教处）</w:t>
      </w:r>
    </w:p>
    <w:p w14:paraId="32E3E8E0" w14:textId="77777777" w:rsidR="005B364B" w:rsidRPr="003427A1" w:rsidRDefault="005B364B" w:rsidP="00632CEB">
      <w:pPr>
        <w:widowControl/>
        <w:spacing w:line="580" w:lineRule="exact"/>
        <w:ind w:firstLineChars="200" w:firstLine="640"/>
        <w:rPr>
          <w:rFonts w:ascii="Times New Roman" w:eastAsia="方正仿宋_GBK" w:hAnsi="Times New Roman" w:cs="Times New Roman"/>
          <w:color w:val="000000"/>
          <w:kern w:val="0"/>
          <w:sz w:val="32"/>
          <w:szCs w:val="32"/>
        </w:rPr>
      </w:pPr>
      <w:r w:rsidRPr="003427A1">
        <w:rPr>
          <w:rFonts w:ascii="Times New Roman" w:eastAsia="方正仿宋_GBK" w:hAnsi="Times New Roman" w:cs="Times New Roman"/>
          <w:color w:val="000000"/>
          <w:kern w:val="0"/>
          <w:sz w:val="32"/>
          <w:szCs w:val="32"/>
        </w:rPr>
        <w:t xml:space="preserve">4. </w:t>
      </w:r>
      <w:r w:rsidRPr="003427A1">
        <w:rPr>
          <w:rFonts w:ascii="Times New Roman" w:eastAsia="方正仿宋_GBK" w:hAnsi="Times New Roman" w:cs="Times New Roman"/>
          <w:color w:val="000000"/>
          <w:kern w:val="0"/>
          <w:sz w:val="32"/>
          <w:szCs w:val="32"/>
        </w:rPr>
        <w:t>《中小学幼儿园安全管理办法》以及校园欺凌暴力、青少年安全事故防范等相关法律法规（责任处室：安全保卫与维护稳定处）</w:t>
      </w:r>
    </w:p>
    <w:p w14:paraId="6C699B3C" w14:textId="77777777" w:rsidR="005B364B" w:rsidRPr="003427A1" w:rsidRDefault="005B364B" w:rsidP="00632CEB">
      <w:pPr>
        <w:widowControl/>
        <w:spacing w:line="580" w:lineRule="exact"/>
        <w:ind w:firstLineChars="200" w:firstLine="640"/>
        <w:rPr>
          <w:rFonts w:ascii="Times New Roman" w:eastAsia="方正仿宋_GBK" w:hAnsi="Times New Roman" w:cs="Times New Roman"/>
          <w:color w:val="000000"/>
          <w:kern w:val="0"/>
          <w:sz w:val="32"/>
          <w:szCs w:val="32"/>
        </w:rPr>
      </w:pPr>
      <w:r w:rsidRPr="003427A1">
        <w:rPr>
          <w:rFonts w:ascii="Times New Roman" w:eastAsia="方正仿宋_GBK" w:hAnsi="Times New Roman" w:cs="Times New Roman"/>
          <w:color w:val="000000"/>
          <w:kern w:val="0"/>
          <w:sz w:val="32"/>
          <w:szCs w:val="32"/>
        </w:rPr>
        <w:t>5.</w:t>
      </w:r>
      <w:r w:rsidRPr="003427A1">
        <w:rPr>
          <w:rFonts w:ascii="Times New Roman" w:eastAsia="方正仿宋_GBK" w:hAnsi="Times New Roman" w:cs="Times New Roman"/>
          <w:color w:val="000000"/>
          <w:kern w:val="0"/>
          <w:sz w:val="32"/>
          <w:szCs w:val="32"/>
        </w:rPr>
        <w:t>《公职人员政务处分法》、党内法规（责任处室：组织人事处）</w:t>
      </w:r>
    </w:p>
    <w:p w14:paraId="2A75400A" w14:textId="77777777" w:rsidR="005B364B" w:rsidRPr="003427A1" w:rsidRDefault="005B364B" w:rsidP="00632CEB">
      <w:pPr>
        <w:widowControl/>
        <w:spacing w:line="580" w:lineRule="exact"/>
        <w:ind w:firstLineChars="200" w:firstLine="640"/>
        <w:rPr>
          <w:rFonts w:ascii="Times New Roman" w:eastAsia="方正仿宋_GBK" w:hAnsi="Times New Roman" w:cs="Times New Roman"/>
          <w:color w:val="000000"/>
          <w:kern w:val="0"/>
          <w:sz w:val="32"/>
          <w:szCs w:val="32"/>
        </w:rPr>
      </w:pPr>
      <w:r w:rsidRPr="003427A1">
        <w:rPr>
          <w:rFonts w:ascii="Times New Roman" w:eastAsia="方正仿宋_GBK" w:hAnsi="Times New Roman" w:cs="Times New Roman"/>
          <w:color w:val="000000"/>
          <w:kern w:val="0"/>
          <w:sz w:val="32"/>
          <w:szCs w:val="32"/>
        </w:rPr>
        <w:t>6.</w:t>
      </w:r>
      <w:r w:rsidRPr="003427A1">
        <w:rPr>
          <w:rFonts w:ascii="Times New Roman" w:eastAsia="方正仿宋_GBK" w:hAnsi="Times New Roman" w:cs="Times New Roman"/>
          <w:color w:val="000000"/>
          <w:kern w:val="0"/>
          <w:sz w:val="32"/>
          <w:szCs w:val="32"/>
        </w:rPr>
        <w:t>《教师法》《教师资格条例》（责任处室：教师工作处）</w:t>
      </w:r>
    </w:p>
    <w:p w14:paraId="6F268131" w14:textId="77777777" w:rsidR="005B364B" w:rsidRPr="003427A1" w:rsidRDefault="005B364B" w:rsidP="00632CEB">
      <w:pPr>
        <w:widowControl/>
        <w:spacing w:line="580" w:lineRule="exact"/>
        <w:ind w:firstLineChars="200" w:firstLine="640"/>
        <w:rPr>
          <w:rFonts w:ascii="Times New Roman" w:eastAsia="方正仿宋_GBK" w:hAnsi="Times New Roman" w:cs="Times New Roman"/>
          <w:color w:val="000000"/>
          <w:kern w:val="0"/>
          <w:sz w:val="32"/>
          <w:szCs w:val="32"/>
        </w:rPr>
      </w:pPr>
      <w:r w:rsidRPr="003427A1">
        <w:rPr>
          <w:rFonts w:ascii="Times New Roman" w:eastAsia="方正仿宋_GBK" w:hAnsi="Times New Roman" w:cs="Times New Roman"/>
          <w:color w:val="000000"/>
          <w:kern w:val="0"/>
          <w:sz w:val="32"/>
          <w:szCs w:val="32"/>
        </w:rPr>
        <w:t>7.</w:t>
      </w:r>
      <w:r w:rsidRPr="003427A1">
        <w:rPr>
          <w:rFonts w:ascii="Times New Roman" w:hAnsi="Times New Roman" w:cs="Times New Roman"/>
        </w:rPr>
        <w:t xml:space="preserve"> </w:t>
      </w:r>
      <w:r w:rsidRPr="003427A1">
        <w:rPr>
          <w:rFonts w:ascii="Times New Roman" w:eastAsia="方正仿宋_GBK" w:hAnsi="Times New Roman" w:cs="Times New Roman"/>
          <w:color w:val="000000"/>
          <w:kern w:val="0"/>
          <w:sz w:val="32"/>
          <w:szCs w:val="32"/>
        </w:rPr>
        <w:t>《民办教育促进法》《校外培训行政处罚暂行办法》（责任处室：发展规划处）</w:t>
      </w:r>
    </w:p>
    <w:sectPr w:rsidR="005B364B" w:rsidRPr="003427A1">
      <w:pgSz w:w="11906" w:h="16838"/>
      <w:pgMar w:top="2098" w:right="1531" w:bottom="192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18899" w14:textId="77777777" w:rsidR="004E1FA3" w:rsidRDefault="004E1FA3">
      <w:r>
        <w:separator/>
      </w:r>
    </w:p>
  </w:endnote>
  <w:endnote w:type="continuationSeparator" w:id="0">
    <w:p w14:paraId="6FB6077D" w14:textId="77777777" w:rsidR="004E1FA3" w:rsidRDefault="004E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F6A90" w14:textId="77777777" w:rsidR="00C902CA" w:rsidRDefault="00C902CA">
    <w:pPr>
      <w:pStyle w:val="a5"/>
    </w:pPr>
  </w:p>
  <w:p w14:paraId="2D67F16D" w14:textId="77777777" w:rsidR="00C902CA" w:rsidRDefault="00C902CA"/>
  <w:p w14:paraId="07A5B7A5" w14:textId="77777777" w:rsidR="00C902CA" w:rsidRDefault="00C902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173861"/>
      <w:docPartObj>
        <w:docPartGallery w:val="AutoText"/>
      </w:docPartObj>
    </w:sdtPr>
    <w:sdtEndPr>
      <w:rPr>
        <w:rFonts w:ascii="Times New Roman" w:hAnsi="Times New Roman" w:cs="Times New Roman"/>
        <w:sz w:val="28"/>
        <w:szCs w:val="28"/>
      </w:rPr>
    </w:sdtEndPr>
    <w:sdtContent>
      <w:p w14:paraId="6909B7CF" w14:textId="317B55C3" w:rsidR="00C902CA" w:rsidRDefault="005254D1">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927356" w:rsidRPr="00927356">
          <w:rPr>
            <w:rFonts w:ascii="Times New Roman" w:hAnsi="Times New Roman" w:cs="Times New Roman"/>
            <w:noProof/>
            <w:sz w:val="28"/>
            <w:szCs w:val="28"/>
            <w:lang w:val="zh-CN"/>
          </w:rPr>
          <w:t>3</w:t>
        </w:r>
        <w:r>
          <w:rPr>
            <w:rFonts w:ascii="Times New Roman" w:hAnsi="Times New Roman" w:cs="Times New Roman"/>
            <w:sz w:val="28"/>
            <w:szCs w:val="28"/>
          </w:rPr>
          <w:fldChar w:fldCharType="end"/>
        </w:r>
      </w:p>
    </w:sdtContent>
  </w:sdt>
  <w:p w14:paraId="34DD5CE3" w14:textId="77777777" w:rsidR="00C902CA" w:rsidRDefault="00C902CA">
    <w:pPr>
      <w:pStyle w:val="a5"/>
    </w:pPr>
  </w:p>
  <w:p w14:paraId="2B413E64" w14:textId="77777777" w:rsidR="00C902CA" w:rsidRDefault="00C902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5349D" w14:textId="77777777" w:rsidR="004E1FA3" w:rsidRDefault="004E1FA3">
      <w:r>
        <w:separator/>
      </w:r>
    </w:p>
  </w:footnote>
  <w:footnote w:type="continuationSeparator" w:id="0">
    <w:p w14:paraId="2017395F" w14:textId="77777777" w:rsidR="004E1FA3" w:rsidRDefault="004E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508F" w14:textId="77777777" w:rsidR="00C902CA" w:rsidRDefault="00C902CA">
    <w:pPr>
      <w:pStyle w:val="a7"/>
    </w:pPr>
  </w:p>
  <w:p w14:paraId="747F6220" w14:textId="77777777" w:rsidR="00C902CA" w:rsidRDefault="00C902CA"/>
  <w:p w14:paraId="55E46048" w14:textId="77777777" w:rsidR="00C902CA" w:rsidRDefault="00C902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484A" w14:textId="77777777" w:rsidR="00C902CA" w:rsidRDefault="00C902CA"/>
  <w:p w14:paraId="4B2413A0" w14:textId="77777777" w:rsidR="00C902CA" w:rsidRDefault="00C902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MzNlMzljYWQzMjc5ZDFlNGVjNmQ4MDQwZTBlNWEifQ=="/>
  </w:docVars>
  <w:rsids>
    <w:rsidRoot w:val="005537D6"/>
    <w:rsid w:val="00002099"/>
    <w:rsid w:val="000245EE"/>
    <w:rsid w:val="000354AD"/>
    <w:rsid w:val="00040806"/>
    <w:rsid w:val="000459B3"/>
    <w:rsid w:val="00053DB3"/>
    <w:rsid w:val="00072E2F"/>
    <w:rsid w:val="000906C5"/>
    <w:rsid w:val="000B0E2F"/>
    <w:rsid w:val="000B4B5A"/>
    <w:rsid w:val="000C4F31"/>
    <w:rsid w:val="000D24EA"/>
    <w:rsid w:val="000E0C17"/>
    <w:rsid w:val="000F3337"/>
    <w:rsid w:val="000F33F0"/>
    <w:rsid w:val="000F78A1"/>
    <w:rsid w:val="00121F2F"/>
    <w:rsid w:val="00132E3A"/>
    <w:rsid w:val="001401AA"/>
    <w:rsid w:val="001719D6"/>
    <w:rsid w:val="00182278"/>
    <w:rsid w:val="001B17F8"/>
    <w:rsid w:val="001B3BB5"/>
    <w:rsid w:val="001C62AD"/>
    <w:rsid w:val="001C6503"/>
    <w:rsid w:val="001C6E68"/>
    <w:rsid w:val="0020693E"/>
    <w:rsid w:val="002161BF"/>
    <w:rsid w:val="00220977"/>
    <w:rsid w:val="0022713C"/>
    <w:rsid w:val="00255FC7"/>
    <w:rsid w:val="00263EBB"/>
    <w:rsid w:val="00265CB4"/>
    <w:rsid w:val="00297102"/>
    <w:rsid w:val="002976AE"/>
    <w:rsid w:val="00297C41"/>
    <w:rsid w:val="002B6C2B"/>
    <w:rsid w:val="002D3A91"/>
    <w:rsid w:val="002D5D0B"/>
    <w:rsid w:val="002E73C5"/>
    <w:rsid w:val="003000D5"/>
    <w:rsid w:val="00303944"/>
    <w:rsid w:val="00305064"/>
    <w:rsid w:val="003077D6"/>
    <w:rsid w:val="003178EE"/>
    <w:rsid w:val="00317BD1"/>
    <w:rsid w:val="003252A9"/>
    <w:rsid w:val="003306F0"/>
    <w:rsid w:val="003427A1"/>
    <w:rsid w:val="00352C70"/>
    <w:rsid w:val="003719EF"/>
    <w:rsid w:val="00386A17"/>
    <w:rsid w:val="003908B3"/>
    <w:rsid w:val="00397870"/>
    <w:rsid w:val="003A153F"/>
    <w:rsid w:val="003C43B8"/>
    <w:rsid w:val="003D165C"/>
    <w:rsid w:val="004372E9"/>
    <w:rsid w:val="004411A8"/>
    <w:rsid w:val="00444419"/>
    <w:rsid w:val="004501BB"/>
    <w:rsid w:val="004502C5"/>
    <w:rsid w:val="0045623A"/>
    <w:rsid w:val="004759B7"/>
    <w:rsid w:val="004768F6"/>
    <w:rsid w:val="00476E4A"/>
    <w:rsid w:val="00491C5E"/>
    <w:rsid w:val="0049535A"/>
    <w:rsid w:val="004B0912"/>
    <w:rsid w:val="004B1585"/>
    <w:rsid w:val="004D4B63"/>
    <w:rsid w:val="004E1FA3"/>
    <w:rsid w:val="005045F5"/>
    <w:rsid w:val="00506960"/>
    <w:rsid w:val="00522F01"/>
    <w:rsid w:val="005233EC"/>
    <w:rsid w:val="005254D1"/>
    <w:rsid w:val="00527FA5"/>
    <w:rsid w:val="00536754"/>
    <w:rsid w:val="0054253C"/>
    <w:rsid w:val="00544E84"/>
    <w:rsid w:val="00545FFE"/>
    <w:rsid w:val="005537D6"/>
    <w:rsid w:val="0057031B"/>
    <w:rsid w:val="005717FF"/>
    <w:rsid w:val="005720A1"/>
    <w:rsid w:val="005847AE"/>
    <w:rsid w:val="00591F87"/>
    <w:rsid w:val="00595CEA"/>
    <w:rsid w:val="005A0249"/>
    <w:rsid w:val="005B364B"/>
    <w:rsid w:val="005C7D23"/>
    <w:rsid w:val="005D5AC8"/>
    <w:rsid w:val="005D78D6"/>
    <w:rsid w:val="005F108B"/>
    <w:rsid w:val="005F1B6E"/>
    <w:rsid w:val="005F3A3E"/>
    <w:rsid w:val="00603CB3"/>
    <w:rsid w:val="00632CEB"/>
    <w:rsid w:val="00637E7F"/>
    <w:rsid w:val="00644444"/>
    <w:rsid w:val="00644B13"/>
    <w:rsid w:val="00657761"/>
    <w:rsid w:val="00662F7C"/>
    <w:rsid w:val="00666BFD"/>
    <w:rsid w:val="0067063B"/>
    <w:rsid w:val="0067515A"/>
    <w:rsid w:val="0068148E"/>
    <w:rsid w:val="0068300F"/>
    <w:rsid w:val="00684D70"/>
    <w:rsid w:val="00686915"/>
    <w:rsid w:val="00687C2F"/>
    <w:rsid w:val="006917B0"/>
    <w:rsid w:val="006918A2"/>
    <w:rsid w:val="00694D14"/>
    <w:rsid w:val="006A25D8"/>
    <w:rsid w:val="006A66FD"/>
    <w:rsid w:val="006B24B3"/>
    <w:rsid w:val="006B33ED"/>
    <w:rsid w:val="006D55B8"/>
    <w:rsid w:val="006E2C49"/>
    <w:rsid w:val="006E795A"/>
    <w:rsid w:val="00701F6C"/>
    <w:rsid w:val="00704EFE"/>
    <w:rsid w:val="007118B1"/>
    <w:rsid w:val="007123A4"/>
    <w:rsid w:val="00712550"/>
    <w:rsid w:val="00716D2C"/>
    <w:rsid w:val="007254FA"/>
    <w:rsid w:val="00736B40"/>
    <w:rsid w:val="007403BD"/>
    <w:rsid w:val="007502B1"/>
    <w:rsid w:val="00767FE5"/>
    <w:rsid w:val="007854B5"/>
    <w:rsid w:val="00785B17"/>
    <w:rsid w:val="00794FA2"/>
    <w:rsid w:val="007E32EC"/>
    <w:rsid w:val="007E79E8"/>
    <w:rsid w:val="007F4A80"/>
    <w:rsid w:val="00804F7E"/>
    <w:rsid w:val="008432E5"/>
    <w:rsid w:val="0084478F"/>
    <w:rsid w:val="008633E4"/>
    <w:rsid w:val="008731B3"/>
    <w:rsid w:val="008A24AB"/>
    <w:rsid w:val="008A6679"/>
    <w:rsid w:val="008B5B71"/>
    <w:rsid w:val="008F19C7"/>
    <w:rsid w:val="008F7A7E"/>
    <w:rsid w:val="00906057"/>
    <w:rsid w:val="009060BF"/>
    <w:rsid w:val="00921420"/>
    <w:rsid w:val="00927356"/>
    <w:rsid w:val="009315CD"/>
    <w:rsid w:val="00933FC5"/>
    <w:rsid w:val="00934417"/>
    <w:rsid w:val="00935024"/>
    <w:rsid w:val="0094174B"/>
    <w:rsid w:val="0096040F"/>
    <w:rsid w:val="00983D10"/>
    <w:rsid w:val="00997046"/>
    <w:rsid w:val="009D140F"/>
    <w:rsid w:val="009E2F70"/>
    <w:rsid w:val="009E6300"/>
    <w:rsid w:val="009F1DE2"/>
    <w:rsid w:val="00A11391"/>
    <w:rsid w:val="00A12C18"/>
    <w:rsid w:val="00A1559C"/>
    <w:rsid w:val="00A26F76"/>
    <w:rsid w:val="00A33C7A"/>
    <w:rsid w:val="00A57EF7"/>
    <w:rsid w:val="00A67C1A"/>
    <w:rsid w:val="00AA08B9"/>
    <w:rsid w:val="00AA1B93"/>
    <w:rsid w:val="00AA6C36"/>
    <w:rsid w:val="00AC0B03"/>
    <w:rsid w:val="00AC5666"/>
    <w:rsid w:val="00AC59A6"/>
    <w:rsid w:val="00AC609F"/>
    <w:rsid w:val="00AC7C9A"/>
    <w:rsid w:val="00AD722C"/>
    <w:rsid w:val="00AE46E4"/>
    <w:rsid w:val="00AF540B"/>
    <w:rsid w:val="00B04E94"/>
    <w:rsid w:val="00B128DD"/>
    <w:rsid w:val="00B313D6"/>
    <w:rsid w:val="00B47E50"/>
    <w:rsid w:val="00B50ED9"/>
    <w:rsid w:val="00B51254"/>
    <w:rsid w:val="00B84DCF"/>
    <w:rsid w:val="00B907AF"/>
    <w:rsid w:val="00B92067"/>
    <w:rsid w:val="00BC032C"/>
    <w:rsid w:val="00BC0A00"/>
    <w:rsid w:val="00BC1F4B"/>
    <w:rsid w:val="00BE5BE3"/>
    <w:rsid w:val="00BF1F3B"/>
    <w:rsid w:val="00BF3BD6"/>
    <w:rsid w:val="00C11816"/>
    <w:rsid w:val="00C17147"/>
    <w:rsid w:val="00C47556"/>
    <w:rsid w:val="00C71983"/>
    <w:rsid w:val="00C82680"/>
    <w:rsid w:val="00C86954"/>
    <w:rsid w:val="00C902CA"/>
    <w:rsid w:val="00C9257E"/>
    <w:rsid w:val="00CA08B7"/>
    <w:rsid w:val="00CA3DA1"/>
    <w:rsid w:val="00CA61E3"/>
    <w:rsid w:val="00CC38B3"/>
    <w:rsid w:val="00CC675D"/>
    <w:rsid w:val="00CD33EE"/>
    <w:rsid w:val="00CD5917"/>
    <w:rsid w:val="00CE5E63"/>
    <w:rsid w:val="00CF4C03"/>
    <w:rsid w:val="00D37499"/>
    <w:rsid w:val="00D470D2"/>
    <w:rsid w:val="00D56444"/>
    <w:rsid w:val="00D73FB1"/>
    <w:rsid w:val="00D8022D"/>
    <w:rsid w:val="00D912B4"/>
    <w:rsid w:val="00DC3B56"/>
    <w:rsid w:val="00DC41F7"/>
    <w:rsid w:val="00DC4892"/>
    <w:rsid w:val="00DD6AAC"/>
    <w:rsid w:val="00DE2992"/>
    <w:rsid w:val="00DF450A"/>
    <w:rsid w:val="00E176D0"/>
    <w:rsid w:val="00E25492"/>
    <w:rsid w:val="00E333FD"/>
    <w:rsid w:val="00E7279A"/>
    <w:rsid w:val="00E730A5"/>
    <w:rsid w:val="00E807AD"/>
    <w:rsid w:val="00EA0CFB"/>
    <w:rsid w:val="00EB3A21"/>
    <w:rsid w:val="00ED2E60"/>
    <w:rsid w:val="00ED60F5"/>
    <w:rsid w:val="00F16F78"/>
    <w:rsid w:val="00F201DA"/>
    <w:rsid w:val="00F245B7"/>
    <w:rsid w:val="00F42D3F"/>
    <w:rsid w:val="00F6785B"/>
    <w:rsid w:val="00F72BA3"/>
    <w:rsid w:val="00F92FF4"/>
    <w:rsid w:val="00FA331A"/>
    <w:rsid w:val="00FC5CFD"/>
    <w:rsid w:val="00FD3E2E"/>
    <w:rsid w:val="00FE03C4"/>
    <w:rsid w:val="00FE05EB"/>
    <w:rsid w:val="00FE2A5C"/>
    <w:rsid w:val="00FF2EE8"/>
    <w:rsid w:val="6A0C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61A252"/>
  <w15:docId w15:val="{887E3A7D-5E14-4D93-865B-828B9C61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31"/>
      <w:szCs w:val="31"/>
      <w:lang w:eastAsia="en-US"/>
    </w:r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tabs>
        <w:tab w:val="center" w:pos="4153"/>
        <w:tab w:val="right" w:pos="8306"/>
      </w:tabs>
      <w:snapToGrid w:val="0"/>
      <w:jc w:val="center"/>
    </w:pPr>
    <w:rPr>
      <w:sz w:val="18"/>
      <w:szCs w:val="18"/>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正文文本 字符"/>
    <w:basedOn w:val="a0"/>
    <w:link w:val="a3"/>
    <w:autoRedefine/>
    <w:semiHidden/>
    <w:qFormat/>
    <w:rPr>
      <w:rFonts w:ascii="微软雅黑" w:eastAsia="微软雅黑" w:hAnsi="微软雅黑" w:cs="微软雅黑"/>
      <w:snapToGrid w:val="0"/>
      <w:color w:val="000000"/>
      <w:kern w:val="0"/>
      <w:sz w:val="31"/>
      <w:szCs w:val="31"/>
      <w:lang w:eastAsia="en-US"/>
    </w:rPr>
  </w:style>
  <w:style w:type="paragraph" w:styleId="a9">
    <w:name w:val="List Paragraph"/>
    <w:basedOn w:val="a"/>
    <w:autoRedefine/>
    <w:uiPriority w:val="34"/>
    <w:qFormat/>
    <w:pPr>
      <w:ind w:firstLineChars="200" w:firstLine="420"/>
    </w:pPr>
  </w:style>
  <w:style w:type="paragraph" w:styleId="aa">
    <w:name w:val="Normal (Web)"/>
    <w:basedOn w:val="a"/>
    <w:uiPriority w:val="99"/>
    <w:unhideWhenUsed/>
    <w:rsid w:val="0045623A"/>
    <w:pPr>
      <w:widowControl/>
      <w:spacing w:before="100" w:beforeAutospacing="1" w:after="100" w:afterAutospacing="1"/>
      <w:jc w:val="left"/>
    </w:pPr>
    <w:rPr>
      <w:rFonts w:ascii="宋体" w:eastAsia="宋体" w:hAnsi="宋体" w:cs="宋体"/>
      <w:kern w:val="0"/>
      <w:sz w:val="24"/>
      <w:szCs w:val="24"/>
      <w14:ligatures w14:val="none"/>
    </w:rPr>
  </w:style>
  <w:style w:type="paragraph" w:styleId="ab">
    <w:name w:val="Balloon Text"/>
    <w:basedOn w:val="a"/>
    <w:link w:val="ac"/>
    <w:uiPriority w:val="99"/>
    <w:semiHidden/>
    <w:unhideWhenUsed/>
    <w:rsid w:val="003427A1"/>
    <w:rPr>
      <w:sz w:val="18"/>
      <w:szCs w:val="18"/>
    </w:rPr>
  </w:style>
  <w:style w:type="character" w:customStyle="1" w:styleId="ac">
    <w:name w:val="批注框文本 字符"/>
    <w:basedOn w:val="a0"/>
    <w:link w:val="ab"/>
    <w:uiPriority w:val="99"/>
    <w:semiHidden/>
    <w:rsid w:val="003427A1"/>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88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4AB5A-B813-4D87-AEC2-52C231AC1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415</Words>
  <Characters>2369</Characters>
  <Application>Microsoft Office Word</Application>
  <DocSecurity>0</DocSecurity>
  <Lines>19</Lines>
  <Paragraphs>5</Paragraphs>
  <ScaleCrop>false</ScaleCrop>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贺 王</dc:creator>
  <cp:lastModifiedBy>zr</cp:lastModifiedBy>
  <cp:revision>4</cp:revision>
  <cp:lastPrinted>2024-04-30T06:35:00Z</cp:lastPrinted>
  <dcterms:created xsi:type="dcterms:W3CDTF">2024-04-30T06:40:00Z</dcterms:created>
  <dcterms:modified xsi:type="dcterms:W3CDTF">2024-04-30T07:38:00Z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0BFF9448637A4B57A94FFE59843F0CCC_12</vt:lpwstr>
  </property>
</Properties>
</file>