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CD438" w14:textId="77777777" w:rsidR="00767550" w:rsidRPr="00EF6CBB" w:rsidRDefault="00767550" w:rsidP="004D041E">
      <w:pPr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55564208" w14:textId="77777777" w:rsidR="00767550" w:rsidRPr="00EF6CBB" w:rsidRDefault="00767550" w:rsidP="004D041E">
      <w:pPr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69301701" w14:textId="77777777" w:rsidR="00767550" w:rsidRPr="00EF6CBB" w:rsidRDefault="00767550" w:rsidP="004D041E">
      <w:pPr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74EF62FE" w14:textId="19EFAF02" w:rsidR="00767550" w:rsidRPr="00EF6CBB" w:rsidRDefault="00767550" w:rsidP="004D041E">
      <w:pPr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1B198E42" w14:textId="6D557964" w:rsidR="004D041E" w:rsidRPr="00EF6CBB" w:rsidRDefault="004D041E" w:rsidP="004D041E">
      <w:pPr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031ED1B1" w14:textId="44C5BDBF" w:rsidR="004D041E" w:rsidRPr="00EF6CBB" w:rsidRDefault="004D041E" w:rsidP="004D041E">
      <w:pPr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710D205A" w14:textId="77777777" w:rsidR="004D041E" w:rsidRPr="00EF6CBB" w:rsidRDefault="004D041E" w:rsidP="004D041E">
      <w:pPr>
        <w:spacing w:line="52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1D2C3594" w14:textId="691BEA54" w:rsidR="004D041E" w:rsidRPr="00EF6CBB" w:rsidRDefault="004D041E" w:rsidP="004D041E">
      <w:pPr>
        <w:spacing w:line="7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宿教办发〔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F912A4" w:rsidRPr="00EF6CBB"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14:paraId="16E93F4F" w14:textId="77777777" w:rsidR="004D041E" w:rsidRPr="00EF6CBB" w:rsidRDefault="004D041E" w:rsidP="004D041E">
      <w:pPr>
        <w:spacing w:line="7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74467E14" w14:textId="77777777" w:rsidR="004D041E" w:rsidRPr="00EF6CBB" w:rsidRDefault="004D041E" w:rsidP="004D041E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F6CBB">
        <w:rPr>
          <w:rFonts w:ascii="Times New Roman" w:eastAsia="方正小标宋_GBK" w:hAnsi="Times New Roman" w:cs="Times New Roman" w:hint="eastAsia"/>
          <w:sz w:val="44"/>
          <w:szCs w:val="44"/>
        </w:rPr>
        <w:t>宿迁市教育局</w:t>
      </w:r>
    </w:p>
    <w:p w14:paraId="14DFE35A" w14:textId="0EDAAC39" w:rsidR="00701C82" w:rsidRPr="00EF6CBB" w:rsidRDefault="00E94323" w:rsidP="00DA30D8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F6CBB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DA30D8" w:rsidRPr="00EF6CBB">
        <w:rPr>
          <w:rFonts w:ascii="Times New Roman" w:eastAsia="方正小标宋_GBK" w:hAnsi="Times New Roman" w:cs="Times New Roman" w:hint="eastAsia"/>
          <w:sz w:val="44"/>
          <w:szCs w:val="44"/>
        </w:rPr>
        <w:t>进一步加强学习工具管理工作</w:t>
      </w:r>
      <w:r w:rsidR="00701C82" w:rsidRPr="00EF6CBB">
        <w:rPr>
          <w:rFonts w:ascii="Times New Roman" w:eastAsia="方正小标宋_GBK" w:hAnsi="Times New Roman" w:cs="Times New Roman" w:hint="eastAsia"/>
          <w:sz w:val="44"/>
          <w:szCs w:val="44"/>
        </w:rPr>
        <w:t>的通知</w:t>
      </w:r>
    </w:p>
    <w:p w14:paraId="775CF0BB" w14:textId="69068A3C" w:rsidR="00701C82" w:rsidRPr="00EF6CBB" w:rsidRDefault="00B2109C" w:rsidP="00701C82">
      <w:pPr>
        <w:tabs>
          <w:tab w:val="center" w:pos="4422"/>
          <w:tab w:val="right" w:pos="8844"/>
        </w:tabs>
        <w:spacing w:line="560" w:lineRule="exact"/>
        <w:jc w:val="left"/>
        <w:rPr>
          <w:rFonts w:ascii="Times New Roman" w:eastAsia="方正仿宋_GBK" w:hAnsi="Times New Roman" w:cs="Times New Roman"/>
          <w:sz w:val="44"/>
          <w:szCs w:val="44"/>
        </w:rPr>
      </w:pPr>
      <w:r w:rsidRPr="00EF6CBB">
        <w:rPr>
          <w:rFonts w:ascii="Times New Roman" w:eastAsia="方正小标宋_GBK" w:hAnsi="Times New Roman" w:cs="Times New Roman"/>
          <w:sz w:val="44"/>
          <w:szCs w:val="44"/>
        </w:rPr>
        <w:tab/>
      </w:r>
    </w:p>
    <w:p w14:paraId="5C9B857E" w14:textId="2328286C" w:rsidR="00A34463" w:rsidRPr="00EF6CBB" w:rsidRDefault="00DA30D8" w:rsidP="00EF6CB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各县（区）教育局，宿迁经济技术开发区教育工作办公室，市湖滨新区教育局，苏宿工业园区劳动保障和社会事业局，市洋河新区教育局，</w:t>
      </w:r>
      <w:r w:rsidR="00A34463" w:rsidRPr="00EF6CBB">
        <w:rPr>
          <w:rFonts w:ascii="Times New Roman" w:eastAsia="方正仿宋_GBK" w:hAnsi="Times New Roman" w:cs="Times New Roman" w:hint="eastAsia"/>
          <w:sz w:val="32"/>
          <w:szCs w:val="32"/>
        </w:rPr>
        <w:t>市直各学校，局机关各处室、直属事业单位：</w:t>
      </w:r>
    </w:p>
    <w:p w14:paraId="57E95B32" w14:textId="58D68043" w:rsidR="004F2CC5" w:rsidRPr="00EF6CBB" w:rsidRDefault="002943B3" w:rsidP="00EF6CB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="004F2CC5" w:rsidRPr="00EF6CBB">
        <w:rPr>
          <w:rFonts w:ascii="Times New Roman" w:eastAsia="方正仿宋_GBK" w:hAnsi="Times New Roman" w:cs="Times New Roman" w:hint="eastAsia"/>
          <w:sz w:val="32"/>
          <w:szCs w:val="32"/>
        </w:rPr>
        <w:t>进一步规范和加强我市</w:t>
      </w:r>
      <w:r w:rsidR="00600645"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“学习工具”（</w:t>
      </w:r>
      <w:r w:rsidR="005D5D79" w:rsidRPr="00EF6CBB">
        <w:rPr>
          <w:rFonts w:ascii="Times New Roman" w:eastAsia="方正仿宋_GBK" w:hAnsi="Times New Roman" w:cs="Times New Roman" w:hint="eastAsia"/>
          <w:sz w:val="32"/>
          <w:szCs w:val="32"/>
        </w:rPr>
        <w:t>以教育、学习为主要应用场景，服务于学校教学与管理、学生学习与生活以及家校互动等方面的互联网移动应用程序，主要包括</w:t>
      </w:r>
      <w:r w:rsidR="00600645"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教育类</w:t>
      </w:r>
      <w:r w:rsidR="00600645" w:rsidRPr="00EF6CBB">
        <w:rPr>
          <w:rFonts w:ascii="Times New Roman" w:eastAsia="方正仿宋_GBK" w:hAnsi="Times New Roman" w:cs="Times New Roman" w:hint="eastAsia"/>
          <w:sz w:val="32"/>
          <w:szCs w:val="32"/>
        </w:rPr>
        <w:t>APP</w:t>
      </w:r>
      <w:r w:rsidR="00600645" w:rsidRPr="00EF6CBB">
        <w:rPr>
          <w:rFonts w:ascii="Times New Roman" w:eastAsia="方正仿宋_GBK" w:hAnsi="Times New Roman" w:cs="Times New Roman" w:hint="eastAsia"/>
          <w:sz w:val="32"/>
          <w:szCs w:val="32"/>
        </w:rPr>
        <w:t>、学习平台、小程序等）</w:t>
      </w:r>
      <w:r w:rsidR="004F2CC5" w:rsidRPr="00EF6CBB">
        <w:rPr>
          <w:rFonts w:ascii="Times New Roman" w:eastAsia="方正仿宋_GBK" w:hAnsi="Times New Roman" w:cs="Times New Roman" w:hint="eastAsia"/>
          <w:sz w:val="32"/>
          <w:szCs w:val="32"/>
        </w:rPr>
        <w:t>进校园管理工作，根据</w:t>
      </w:r>
      <w:r w:rsidR="00600645" w:rsidRPr="00EF6CBB">
        <w:rPr>
          <w:rFonts w:ascii="Times New Roman" w:eastAsia="方正仿宋_GBK" w:hAnsi="Times New Roman" w:cs="Times New Roman" w:hint="eastAsia"/>
          <w:sz w:val="32"/>
          <w:szCs w:val="32"/>
        </w:rPr>
        <w:t>《江苏省教育移动互联网应用程序备案管理实施细则（试行）》</w:t>
      </w:r>
      <w:r w:rsidR="00AF4F3A" w:rsidRPr="00EF6CBB">
        <w:rPr>
          <w:rFonts w:ascii="Times New Roman" w:eastAsia="方正仿宋_GBK" w:hAnsi="Times New Roman" w:cs="Times New Roman" w:hint="eastAsia"/>
          <w:sz w:val="32"/>
          <w:szCs w:val="32"/>
        </w:rPr>
        <w:t>《江苏省中小学移动学习终端教学管理指导意见（试行）》</w:t>
      </w:r>
      <w:r w:rsidR="004F2CC5" w:rsidRPr="00EF6CBB">
        <w:rPr>
          <w:rFonts w:ascii="Times New Roman" w:eastAsia="方正仿宋_GBK" w:hAnsi="Times New Roman" w:cs="Times New Roman" w:hint="eastAsia"/>
          <w:sz w:val="32"/>
          <w:szCs w:val="32"/>
        </w:rPr>
        <w:t>，以及《中华人民共和国网络安全法》《中华人民共和国数据安全法》等法律法规要求，结合工</w:t>
      </w:r>
      <w:r w:rsidR="004F2CC5" w:rsidRPr="00EF6CBB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作实际，现将有关要求通知如下。</w:t>
      </w:r>
    </w:p>
    <w:p w14:paraId="34A39B4F" w14:textId="773E9266" w:rsidR="000C4288" w:rsidRPr="00EF6CBB" w:rsidRDefault="000C4288" w:rsidP="00EF6CBB">
      <w:pPr>
        <w:spacing w:line="560" w:lineRule="exact"/>
        <w:ind w:firstLineChars="200" w:firstLine="640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一、切实加强组织领导</w:t>
      </w:r>
    </w:p>
    <w:p w14:paraId="44E49130" w14:textId="3B3BEA82" w:rsidR="00F84A2F" w:rsidRPr="00EF6CBB" w:rsidRDefault="000C4288" w:rsidP="00EF6CBB">
      <w:pPr>
        <w:pStyle w:val="af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按照“</w:t>
      </w:r>
      <w:r w:rsidR="000E7BB4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逐级管理、分级负责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”的原则，建立健全</w:t>
      </w:r>
      <w:r w:rsidR="00A55726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“学习工具”进校园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市</w:t>
      </w:r>
      <w:r w:rsidR="00F84A2F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、县（区、功能区）</w:t>
      </w:r>
      <w:r w:rsidR="00411D0B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教育主管部门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管理责任体系。</w:t>
      </w:r>
      <w:r w:rsidR="00EB0765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市教育局</w:t>
      </w:r>
      <w:r w:rsidR="00411D0B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统筹开展</w:t>
      </w:r>
      <w:r w:rsidR="00335576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全市教育系统</w:t>
      </w:r>
      <w:r w:rsidR="00600645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“</w:t>
      </w:r>
      <w:r w:rsidR="00411D0B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学习工具”进校园管理工作，</w:t>
      </w:r>
      <w:r w:rsidR="00335576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并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履行对</w:t>
      </w:r>
      <w:r w:rsidR="00F84A2F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市直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学校</w:t>
      </w:r>
      <w:r w:rsidR="00335576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、机关处室和直属事业单位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“</w:t>
      </w:r>
      <w:r w:rsidR="00411D0B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学习工具</w:t>
      </w:r>
      <w:r w:rsidR="00600645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”的监管责任；</w:t>
      </w:r>
      <w:r w:rsidR="00F84A2F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县（区、功能区）教育主管部门履行对辖区学校</w:t>
      </w:r>
      <w:r w:rsidR="00335576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、机关科室和直属事业单位</w:t>
      </w:r>
      <w:r w:rsidR="00F84A2F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“</w:t>
      </w:r>
      <w:r w:rsidR="00411D0B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学习工具</w:t>
      </w:r>
      <w:r w:rsidR="00F84A2F" w:rsidRPr="00EF6CBB">
        <w:rPr>
          <w:rFonts w:ascii="Times New Roman" w:eastAsia="方正仿宋_GBK" w:hAnsi="Times New Roman" w:cs="Times New Roman"/>
          <w:kern w:val="2"/>
          <w:sz w:val="32"/>
          <w:szCs w:val="32"/>
        </w:rPr>
        <w:t>”</w:t>
      </w:r>
      <w:r w:rsidR="00F84A2F" w:rsidRPr="00EF6CBB">
        <w:rPr>
          <w:rFonts w:ascii="Times New Roman" w:eastAsia="方正仿宋_GBK" w:hAnsi="Times New Roman" w:cs="Times New Roman"/>
          <w:kern w:val="2"/>
          <w:sz w:val="32"/>
          <w:szCs w:val="32"/>
        </w:rPr>
        <w:t>的监管责任</w:t>
      </w:r>
      <w:r w:rsidR="00F84A2F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</w:t>
      </w:r>
      <w:r w:rsidR="00600645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各级教育</w:t>
      </w:r>
      <w:r w:rsidR="00561BEA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主管部门相关职能处（科、室）依据职责分工，对申请备案的“学习工具”的内容、</w:t>
      </w:r>
      <w:r w:rsidR="00E74688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网络</w:t>
      </w:r>
      <w:r w:rsidR="00D96B9B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和数据安全</w:t>
      </w:r>
      <w:r w:rsidR="00561BEA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进行备案审查与监管</w:t>
      </w:r>
      <w:r w:rsidR="00411D0B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各级各类学校（包括</w:t>
      </w:r>
      <w:r w:rsidR="00335576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幼儿园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）要承担“</w:t>
      </w:r>
      <w:r w:rsidR="00411D0B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学习工具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”</w:t>
      </w:r>
      <w:r w:rsidR="001432D8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进校园和使用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的主体责任，学校校长为第一责任人，分管校领导为直接责任人，相关</w:t>
      </w:r>
      <w:r w:rsidR="00D24F12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使用部门和</w:t>
      </w:r>
      <w:r w:rsidR="001432D8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教师</w:t>
      </w:r>
      <w:r w:rsidR="00D24F12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对</w:t>
      </w:r>
      <w:r w:rsidR="00335576"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使用的“学习工具”</w:t>
      </w:r>
      <w:r w:rsidRPr="00EF6CBB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承担具体责任。</w:t>
      </w:r>
    </w:p>
    <w:p w14:paraId="7D96E50E" w14:textId="30101622" w:rsidR="00F84A2F" w:rsidRPr="00EF6CBB" w:rsidRDefault="00F84A2F" w:rsidP="00EF6CBB">
      <w:pPr>
        <w:spacing w:line="560" w:lineRule="exact"/>
        <w:ind w:firstLineChars="200" w:firstLine="640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二、</w:t>
      </w:r>
      <w:r w:rsidR="006228C4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严格</w:t>
      </w: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落实备案审查</w:t>
      </w:r>
    </w:p>
    <w:p w14:paraId="1D766C9A" w14:textId="18A3A246" w:rsidR="00717C03" w:rsidRPr="00EF6CBB" w:rsidRDefault="00411D0B" w:rsidP="00EF6CB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“学习工具”进校园要</w:t>
      </w:r>
      <w:r w:rsidR="004D5A9D" w:rsidRPr="00EF6CBB">
        <w:rPr>
          <w:rFonts w:ascii="Times New Roman" w:eastAsia="方正仿宋_GBK" w:hAnsi="Times New Roman" w:cs="Times New Roman" w:hint="eastAsia"/>
          <w:sz w:val="32"/>
          <w:szCs w:val="32"/>
        </w:rPr>
        <w:t>以不增加教师工作和学生课业负担为前提，</w:t>
      </w:r>
      <w:r w:rsidR="001302A9" w:rsidRPr="00EF6CBB">
        <w:rPr>
          <w:rFonts w:ascii="Times New Roman" w:eastAsia="方正仿宋_GBK" w:hAnsi="Times New Roman" w:cs="Times New Roman" w:hint="eastAsia"/>
          <w:sz w:val="32"/>
          <w:szCs w:val="32"/>
        </w:rPr>
        <w:t>履行集体决策程序。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按照“凡进必审”原则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开展“使用者备案”工作。由使用者</w:t>
      </w:r>
      <w:r w:rsidR="00335576" w:rsidRPr="00EF6CBB">
        <w:rPr>
          <w:rFonts w:ascii="Times New Roman" w:eastAsia="方正仿宋_GBK" w:hAnsi="Times New Roman" w:cs="Times New Roman" w:hint="eastAsia"/>
          <w:sz w:val="32"/>
          <w:szCs w:val="32"/>
        </w:rPr>
        <w:t>（各级</w:t>
      </w:r>
      <w:r w:rsidR="00F22667" w:rsidRPr="00EF6CBB">
        <w:rPr>
          <w:rFonts w:ascii="Times New Roman" w:eastAsia="方正仿宋_GBK" w:hAnsi="Times New Roman" w:cs="Times New Roman" w:hint="eastAsia"/>
          <w:sz w:val="32"/>
          <w:szCs w:val="32"/>
        </w:rPr>
        <w:t>各类</w:t>
      </w:r>
      <w:r w:rsidR="00335576" w:rsidRPr="00EF6CBB">
        <w:rPr>
          <w:rFonts w:ascii="Times New Roman" w:eastAsia="方正仿宋_GBK" w:hAnsi="Times New Roman" w:cs="Times New Roman" w:hint="eastAsia"/>
          <w:sz w:val="32"/>
          <w:szCs w:val="32"/>
        </w:rPr>
        <w:t>学校，教育机关处、科室，直属事业单位</w:t>
      </w:r>
      <w:r w:rsidR="00E74688" w:rsidRPr="00EF6CBB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向属地教育主管部门提交备案申请，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属地教育主管部门备案审查后方可使用。</w:t>
      </w:r>
      <w:r w:rsidR="00D24F12" w:rsidRPr="00EF6CBB">
        <w:rPr>
          <w:rFonts w:ascii="Times New Roman" w:eastAsia="方正仿宋_GBK" w:hAnsi="Times New Roman" w:cs="Times New Roman" w:hint="eastAsia"/>
          <w:sz w:val="32"/>
          <w:szCs w:val="32"/>
        </w:rPr>
        <w:t>“使用者备案”实行线上和线下</w:t>
      </w:r>
      <w:r w:rsidR="00000145" w:rsidRPr="00EF6CBB">
        <w:rPr>
          <w:rFonts w:ascii="Times New Roman" w:eastAsia="方正仿宋_GBK" w:hAnsi="Times New Roman" w:cs="Times New Roman" w:hint="eastAsia"/>
          <w:sz w:val="32"/>
          <w:szCs w:val="32"/>
        </w:rPr>
        <w:t>双备案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1F123C"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“学习工具”使用者需填报《宿迁市教育系统学习工具备案审批表》（见附件）申请线下备案。其中</w:t>
      </w:r>
      <w:r w:rsidR="00D24F12"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教育类</w:t>
      </w:r>
      <w:r w:rsidR="00D24F12" w:rsidRPr="00EF6CBB">
        <w:rPr>
          <w:rFonts w:ascii="Times New Roman" w:eastAsia="方正仿宋_GBK" w:hAnsi="Times New Roman" w:cs="Times New Roman" w:hint="eastAsia"/>
          <w:sz w:val="32"/>
          <w:szCs w:val="32"/>
        </w:rPr>
        <w:t>APP</w:t>
      </w:r>
      <w:r w:rsidR="001F123C" w:rsidRPr="00EF6CBB">
        <w:rPr>
          <w:rFonts w:ascii="Times New Roman" w:eastAsia="方正仿宋_GBK" w:hAnsi="Times New Roman" w:cs="Times New Roman" w:hint="eastAsia"/>
          <w:sz w:val="32"/>
          <w:szCs w:val="32"/>
        </w:rPr>
        <w:t>还需在</w:t>
      </w:r>
      <w:r w:rsidR="000E7BB4"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教育部教育移动互联网应用程序备案管理平台</w:t>
      </w:r>
      <w:r w:rsidR="000E7BB4" w:rsidRPr="00EF6CBB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（</w:t>
      </w:r>
      <w:r w:rsidR="000915D5" w:rsidRPr="00EF6CBB">
        <w:rPr>
          <w:rFonts w:ascii="Times New Roman" w:eastAsia="方正仿宋_GBK" w:hAnsi="Times New Roman" w:cs="Times New Roman"/>
          <w:sz w:val="32"/>
          <w:szCs w:val="32"/>
        </w:rPr>
        <w:t>https://app-sso.system.eduyun.cn/sso/login?service=https%3A%2F%2Fapp.eduyun.cn%2Fbmp-web%2Fadmin%2Flogin.htm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）开展</w:t>
      </w:r>
      <w:r w:rsidR="001F123C" w:rsidRPr="00EF6CBB">
        <w:rPr>
          <w:rFonts w:ascii="Times New Roman" w:eastAsia="方正仿宋_GBK" w:hAnsi="Times New Roman" w:cs="Times New Roman" w:hint="eastAsia"/>
          <w:sz w:val="32"/>
          <w:szCs w:val="32"/>
        </w:rPr>
        <w:t>线上备案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，各地于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EB0765" w:rsidRPr="00EF6CBB">
        <w:rPr>
          <w:rFonts w:ascii="Times New Roman" w:eastAsia="方正仿宋_GBK" w:hAnsi="Times New Roman" w:cs="Times New Roman" w:hint="eastAsia"/>
          <w:sz w:val="32"/>
          <w:szCs w:val="32"/>
        </w:rPr>
        <w:t>底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前完成</w:t>
      </w:r>
      <w:r w:rsidR="00EB0765" w:rsidRPr="00EF6CBB">
        <w:rPr>
          <w:rFonts w:ascii="Times New Roman" w:eastAsia="方正仿宋_GBK" w:hAnsi="Times New Roman" w:cs="Times New Roman" w:hint="eastAsia"/>
          <w:sz w:val="32"/>
          <w:szCs w:val="32"/>
        </w:rPr>
        <w:t>平台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内</w:t>
      </w:r>
      <w:r w:rsidR="00EB0765" w:rsidRPr="00EF6CBB">
        <w:rPr>
          <w:rFonts w:ascii="Times New Roman" w:eastAsia="方正仿宋_GBK" w:hAnsi="Times New Roman" w:cs="Times New Roman" w:hint="eastAsia"/>
          <w:sz w:val="32"/>
          <w:szCs w:val="32"/>
        </w:rPr>
        <w:t>学校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EB0765" w:rsidRPr="00EF6CBB">
        <w:rPr>
          <w:rFonts w:ascii="Times New Roman" w:eastAsia="方正仿宋_GBK" w:hAnsi="Times New Roman" w:cs="Times New Roman" w:hint="eastAsia"/>
          <w:sz w:val="32"/>
          <w:szCs w:val="32"/>
        </w:rPr>
        <w:t>机构</w:t>
      </w:r>
      <w:r w:rsidR="00335576" w:rsidRPr="00EF6CBB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000145" w:rsidRPr="00EF6CBB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335576" w:rsidRPr="00EF6CBB">
        <w:rPr>
          <w:rFonts w:ascii="Times New Roman" w:eastAsia="方正仿宋_GBK" w:hAnsi="Times New Roman" w:cs="Times New Roman" w:hint="eastAsia"/>
          <w:sz w:val="32"/>
          <w:szCs w:val="32"/>
        </w:rPr>
        <w:t>审查</w:t>
      </w:r>
      <w:r w:rsidR="006228C4" w:rsidRPr="00EF6CBB">
        <w:rPr>
          <w:rFonts w:ascii="Times New Roman" w:eastAsia="方正仿宋_GBK" w:hAnsi="Times New Roman" w:cs="Times New Roman" w:hint="eastAsia"/>
          <w:sz w:val="32"/>
          <w:szCs w:val="32"/>
        </w:rPr>
        <w:t>人员</w:t>
      </w:r>
      <w:r w:rsidR="00335576" w:rsidRPr="00EF6CBB">
        <w:rPr>
          <w:rFonts w:ascii="Times New Roman" w:eastAsia="方正仿宋_GBK" w:hAnsi="Times New Roman" w:cs="Times New Roman" w:hint="eastAsia"/>
          <w:sz w:val="32"/>
          <w:szCs w:val="32"/>
        </w:rPr>
        <w:t>调整</w:t>
      </w:r>
      <w:r w:rsidR="001F123C" w:rsidRPr="00EF6CBB">
        <w:rPr>
          <w:rFonts w:ascii="Times New Roman" w:eastAsia="方正仿宋_GBK" w:hAnsi="Times New Roman" w:cs="Times New Roman" w:hint="eastAsia"/>
          <w:sz w:val="32"/>
          <w:szCs w:val="32"/>
        </w:rPr>
        <w:t>和使用者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线上备案工作。</w:t>
      </w:r>
      <w:r w:rsidR="001F123C" w:rsidRPr="00EF6CBB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1F123C" w:rsidRPr="00EF6CBB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1F123C" w:rsidRPr="00EF6CBB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FA0B1B" w:rsidRPr="00EF6CBB">
        <w:rPr>
          <w:rFonts w:ascii="Times New Roman" w:eastAsia="方正仿宋_GBK" w:hAnsi="Times New Roman" w:cs="Times New Roman" w:hint="eastAsia"/>
          <w:sz w:val="32"/>
          <w:szCs w:val="32"/>
        </w:rPr>
        <w:t>日起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，未完成</w:t>
      </w:r>
      <w:r w:rsidR="00EF6CBB" w:rsidRPr="00EF6CB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使用者备案</w:t>
      </w:r>
      <w:r w:rsidR="00EF6CBB" w:rsidRPr="00EF6CBB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的“学习工具”一律停止使用。</w:t>
      </w:r>
    </w:p>
    <w:p w14:paraId="101B003F" w14:textId="2F9B1078" w:rsidR="000915D5" w:rsidRPr="00EF6CBB" w:rsidRDefault="00717C03" w:rsidP="00EF6CB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各级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教育主管部门重点审查</w:t>
      </w:r>
      <w:r w:rsidR="00000145" w:rsidRPr="00EF6CBB">
        <w:rPr>
          <w:rFonts w:ascii="Times New Roman" w:eastAsia="方正仿宋_GBK" w:hAnsi="Times New Roman" w:cs="Times New Roman" w:hint="eastAsia"/>
          <w:sz w:val="32"/>
          <w:szCs w:val="32"/>
        </w:rPr>
        <w:t>“使用者备案”申请是否履行选用机制，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是否集体决策使用</w:t>
      </w:r>
      <w:r w:rsidR="00000145" w:rsidRPr="00EF6CB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是否签订合同（协议）</w:t>
      </w:r>
      <w:r w:rsidR="00000145" w:rsidRPr="00EF6CB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228C4" w:rsidRPr="00EF6CBB">
        <w:rPr>
          <w:rFonts w:ascii="Times New Roman" w:eastAsia="方正仿宋_GBK" w:hAnsi="Times New Roman" w:cs="Times New Roman" w:hint="eastAsia"/>
          <w:sz w:val="32"/>
          <w:szCs w:val="32"/>
        </w:rPr>
        <w:t>是否符合公平</w:t>
      </w:r>
      <w:r w:rsidR="00B67DA2" w:rsidRPr="00EF6CBB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免费</w:t>
      </w:r>
      <w:r w:rsidR="00B67DA2" w:rsidRPr="00EF6CBB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000145" w:rsidRPr="00EF6CBB">
        <w:rPr>
          <w:rFonts w:ascii="Times New Roman" w:eastAsia="方正仿宋_GBK" w:hAnsi="Times New Roman" w:cs="Times New Roman" w:hint="eastAsia"/>
          <w:sz w:val="32"/>
          <w:szCs w:val="32"/>
        </w:rPr>
        <w:t>自愿</w:t>
      </w:r>
      <w:r w:rsidR="000915D5" w:rsidRPr="00EF6CBB">
        <w:rPr>
          <w:rFonts w:ascii="Times New Roman" w:eastAsia="方正仿宋_GBK" w:hAnsi="Times New Roman" w:cs="Times New Roman" w:hint="eastAsia"/>
          <w:sz w:val="32"/>
          <w:szCs w:val="32"/>
        </w:rPr>
        <w:t>原则，是否规范使用等。</w:t>
      </w:r>
    </w:p>
    <w:p w14:paraId="2509CA8F" w14:textId="731751C6" w:rsidR="00D03FF8" w:rsidRPr="00EF6CBB" w:rsidRDefault="006228C4" w:rsidP="00EF6CB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教育主管部门和学校统一</w:t>
      </w:r>
      <w:bookmarkStart w:id="0" w:name="_GoBack"/>
      <w:bookmarkEnd w:id="0"/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要求</w:t>
      </w:r>
      <w:r w:rsidR="000B4CBE" w:rsidRPr="00EF6CBB">
        <w:rPr>
          <w:rFonts w:ascii="Times New Roman" w:eastAsia="方正仿宋_GBK" w:hAnsi="Times New Roman" w:cs="Times New Roman" w:hint="eastAsia"/>
          <w:sz w:val="32"/>
          <w:szCs w:val="32"/>
        </w:rPr>
        <w:t>或推荐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使用的“学习工具”，要从</w:t>
      </w:r>
      <w:r w:rsidR="004A2D13" w:rsidRPr="00EF6CBB">
        <w:rPr>
          <w:rFonts w:ascii="Times New Roman" w:eastAsia="方正仿宋_GBK" w:hAnsi="Times New Roman" w:cs="Times New Roman" w:hint="eastAsia"/>
          <w:sz w:val="32"/>
          <w:szCs w:val="32"/>
        </w:rPr>
        <w:t>经教育部备案的教育移动互联网应用程序（</w:t>
      </w:r>
      <w:r w:rsidRPr="00EF6CBB">
        <w:rPr>
          <w:rFonts w:ascii="Times New Roman" w:eastAsia="方正仿宋_GBK" w:hAnsi="Times New Roman" w:cs="Times New Roman"/>
          <w:sz w:val="32"/>
          <w:szCs w:val="32"/>
        </w:rPr>
        <w:t>https://app.eduyun.cn/</w:t>
      </w:r>
      <w:r w:rsidR="004A2D13" w:rsidRPr="00EF6CBB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4A2D13" w:rsidRPr="00EF6CBB"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 w:rsidRPr="00EF6CBB">
        <w:rPr>
          <w:rFonts w:ascii="Times New Roman" w:eastAsia="方正仿宋_GBK" w:hAnsi="Times New Roman" w:cs="Times New Roman"/>
          <w:sz w:val="32"/>
          <w:szCs w:val="32"/>
        </w:rPr>
        <w:t>选用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335576" w:rsidRPr="00EF6CBB">
        <w:rPr>
          <w:rFonts w:ascii="Times New Roman" w:eastAsia="方正仿宋_GBK" w:hAnsi="Times New Roman" w:cs="Times New Roman" w:hint="eastAsia"/>
          <w:sz w:val="32"/>
          <w:szCs w:val="32"/>
        </w:rPr>
        <w:t>学生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确有个性需要，可向其提供教育移动互联网应用程序发布网址，由家长自行登录查阅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学习工具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，按需自愿选择。</w:t>
      </w:r>
    </w:p>
    <w:p w14:paraId="5E2C1BF0" w14:textId="1F475C53" w:rsidR="00DD20C2" w:rsidRPr="00EF6CBB" w:rsidRDefault="00B67DA2" w:rsidP="00EF6CBB">
      <w:pPr>
        <w:spacing w:line="560" w:lineRule="exact"/>
        <w:ind w:firstLineChars="200" w:firstLine="640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三、落实</w:t>
      </w:r>
      <w:r w:rsidR="00DD20C2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免费</w:t>
      </w: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自愿</w:t>
      </w:r>
      <w:r w:rsidR="00DD20C2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原则</w:t>
      </w:r>
    </w:p>
    <w:p w14:paraId="2DD021EC" w14:textId="4AF83A3A" w:rsidR="00D03FF8" w:rsidRPr="00EF6CBB" w:rsidRDefault="00DD20C2" w:rsidP="00EF6CB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要严格落实</w:t>
      </w:r>
      <w:r w:rsidR="004A2D13"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公平、免费</w:t>
      </w:r>
      <w:r w:rsidR="004A2D13" w:rsidRPr="00EF6CBB">
        <w:rPr>
          <w:rFonts w:ascii="Times New Roman" w:eastAsia="方正仿宋_GBK" w:hAnsi="Times New Roman" w:cs="Times New Roman" w:hint="eastAsia"/>
          <w:sz w:val="32"/>
          <w:szCs w:val="32"/>
        </w:rPr>
        <w:t>、自愿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原则。作为教学、管理工具要求统一</w:t>
      </w:r>
      <w:r w:rsidR="000B4CBE" w:rsidRPr="00EF6CBB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 w:rsidR="00335576" w:rsidRPr="00EF6CBB">
        <w:rPr>
          <w:rFonts w:ascii="Times New Roman" w:eastAsia="方正仿宋_GBK" w:hAnsi="Times New Roman" w:cs="Times New Roman" w:hint="eastAsia"/>
          <w:sz w:val="32"/>
          <w:szCs w:val="32"/>
        </w:rPr>
        <w:t>推荐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使用的</w:t>
      </w:r>
      <w:r w:rsidR="004A2D13" w:rsidRPr="00EF6CB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717C03" w:rsidRPr="00EF6CBB">
        <w:rPr>
          <w:rFonts w:ascii="Times New Roman" w:eastAsia="方正仿宋_GBK" w:hAnsi="Times New Roman" w:cs="Times New Roman" w:hint="eastAsia"/>
          <w:sz w:val="32"/>
          <w:szCs w:val="32"/>
        </w:rPr>
        <w:t>学习工具”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4A2D13" w:rsidRPr="00EF6CBB">
        <w:rPr>
          <w:rFonts w:ascii="Times New Roman" w:eastAsia="方正仿宋_GBK" w:hAnsi="Times New Roman" w:cs="Times New Roman" w:hint="eastAsia"/>
          <w:sz w:val="32"/>
          <w:szCs w:val="32"/>
        </w:rPr>
        <w:t>必须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免费面向</w:t>
      </w:r>
      <w:r w:rsidR="002A3C6E" w:rsidRPr="00EF6CBB">
        <w:rPr>
          <w:rFonts w:ascii="Times New Roman" w:eastAsia="方正仿宋_GBK" w:hAnsi="Times New Roman" w:cs="Times New Roman" w:hint="eastAsia"/>
          <w:sz w:val="32"/>
          <w:szCs w:val="32"/>
        </w:rPr>
        <w:t>学生提供。学校不得向学生及家长收取任何费用；不得借家委会名义组织家长购买；不得要求家长直接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向企业</w:t>
      </w:r>
      <w:r w:rsidR="002A3C6E" w:rsidRPr="00EF6CBB">
        <w:rPr>
          <w:rFonts w:ascii="Times New Roman" w:eastAsia="方正仿宋_GBK" w:hAnsi="Times New Roman" w:cs="Times New Roman" w:hint="eastAsia"/>
          <w:sz w:val="32"/>
          <w:szCs w:val="32"/>
        </w:rPr>
        <w:t>支付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 w:rsidR="002A3C6E" w:rsidRPr="00EF6CBB">
        <w:rPr>
          <w:rFonts w:ascii="Times New Roman" w:eastAsia="方正仿宋_GBK" w:hAnsi="Times New Roman" w:cs="Times New Roman" w:hint="eastAsia"/>
          <w:sz w:val="32"/>
          <w:szCs w:val="32"/>
        </w:rPr>
        <w:t>变相强制购买；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不得统一组织免费试用等诱导家长和学生购买。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学校、教师不得通过要求使用、推荐使用“学习工具”违规获利。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教育主管部门和学校可按照有关采购要求，统一采购符合选用要求的</w:t>
      </w:r>
      <w:r w:rsidR="004A2D13" w:rsidRPr="00EF6CB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717C03" w:rsidRPr="00EF6CBB">
        <w:rPr>
          <w:rFonts w:ascii="Times New Roman" w:eastAsia="方正仿宋_GBK" w:hAnsi="Times New Roman" w:cs="Times New Roman" w:hint="eastAsia"/>
          <w:sz w:val="32"/>
          <w:szCs w:val="32"/>
        </w:rPr>
        <w:t>学习工具”及服务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并向学生免费提供。</w:t>
      </w:r>
    </w:p>
    <w:p w14:paraId="39DB53E7" w14:textId="210CE0FC" w:rsidR="00DD20C2" w:rsidRPr="00EF6CBB" w:rsidRDefault="00DD20C2" w:rsidP="00EF6CBB">
      <w:pPr>
        <w:spacing w:line="560" w:lineRule="exact"/>
        <w:ind w:firstLineChars="200" w:firstLine="640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lastRenderedPageBreak/>
        <w:t>四、</w:t>
      </w:r>
      <w:r w:rsidR="004A2D13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加强使用</w:t>
      </w: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行为</w:t>
      </w:r>
      <w:r w:rsidR="0042209A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管理</w:t>
      </w:r>
    </w:p>
    <w:p w14:paraId="70BABE87" w14:textId="2395EBF1" w:rsidR="00717C03" w:rsidRPr="00EF6CBB" w:rsidRDefault="00717C03" w:rsidP="00EF6CB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教育主管部门和学校统一要求</w:t>
      </w:r>
      <w:r w:rsidR="000B4CBE" w:rsidRPr="00EF6CBB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 w:rsidR="00911915" w:rsidRPr="00EF6CBB">
        <w:rPr>
          <w:rFonts w:ascii="Times New Roman" w:eastAsia="方正仿宋_GBK" w:hAnsi="Times New Roman" w:cs="Times New Roman" w:hint="eastAsia"/>
          <w:sz w:val="32"/>
          <w:szCs w:val="32"/>
        </w:rPr>
        <w:t>推荐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使用的“学习工具”</w:t>
      </w:r>
      <w:r w:rsidR="005B28F5" w:rsidRPr="00EF6CBB">
        <w:rPr>
          <w:rFonts w:ascii="Times New Roman" w:eastAsia="方正仿宋_GBK" w:hAnsi="Times New Roman" w:cs="Times New Roman" w:hint="eastAsia"/>
          <w:sz w:val="32"/>
          <w:szCs w:val="32"/>
        </w:rPr>
        <w:t>，不得植入商业广告和娱乐游戏；不得与教学管理行为绑定；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不得使用</w:t>
      </w:r>
      <w:r w:rsidR="00B3394E"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</w:t>
      </w:r>
      <w:r w:rsidR="005B28F5" w:rsidRPr="00EF6CBB">
        <w:rPr>
          <w:rFonts w:ascii="Times New Roman" w:eastAsia="方正仿宋_GBK" w:hAnsi="Times New Roman" w:cs="Times New Roman" w:hint="eastAsia"/>
          <w:sz w:val="32"/>
          <w:szCs w:val="32"/>
        </w:rPr>
        <w:t>公布学生成绩</w:t>
      </w:r>
      <w:r w:rsidR="00B67DA2" w:rsidRPr="00EF6CBB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5B28F5" w:rsidRPr="00EF6CBB">
        <w:rPr>
          <w:rFonts w:ascii="Times New Roman" w:eastAsia="方正仿宋_GBK" w:hAnsi="Times New Roman" w:cs="Times New Roman" w:hint="eastAsia"/>
          <w:sz w:val="32"/>
          <w:szCs w:val="32"/>
        </w:rPr>
        <w:t>排名</w:t>
      </w:r>
      <w:r w:rsidR="00B67DA2" w:rsidRPr="00EF6CBB">
        <w:rPr>
          <w:rFonts w:ascii="Times New Roman" w:eastAsia="方正仿宋_GBK" w:hAnsi="Times New Roman" w:cs="Times New Roman" w:hint="eastAsia"/>
          <w:sz w:val="32"/>
          <w:szCs w:val="32"/>
        </w:rPr>
        <w:t>；不得</w:t>
      </w:r>
      <w:r w:rsidR="005B28F5" w:rsidRPr="00EF6CBB">
        <w:rPr>
          <w:rFonts w:ascii="Times New Roman" w:eastAsia="方正仿宋_GBK" w:hAnsi="Times New Roman" w:cs="Times New Roman" w:hint="eastAsia"/>
          <w:sz w:val="32"/>
          <w:szCs w:val="32"/>
        </w:rPr>
        <w:t>发布与教育教学无关的信息；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不得超备案范围开展教学活动。</w:t>
      </w:r>
      <w:r w:rsidR="005B28F5" w:rsidRPr="00EF6CBB">
        <w:rPr>
          <w:rFonts w:ascii="Times New Roman" w:eastAsia="方正仿宋_GBK" w:hAnsi="Times New Roman" w:cs="Times New Roman" w:hint="eastAsia"/>
          <w:sz w:val="32"/>
          <w:szCs w:val="32"/>
        </w:rPr>
        <w:t>各级</w:t>
      </w:r>
      <w:r w:rsidR="00855B96" w:rsidRPr="00EF6CBB">
        <w:rPr>
          <w:rFonts w:ascii="Times New Roman" w:eastAsia="方正仿宋_GBK" w:hAnsi="Times New Roman" w:cs="Times New Roman" w:hint="eastAsia"/>
          <w:sz w:val="32"/>
          <w:szCs w:val="32"/>
        </w:rPr>
        <w:t>学校</w:t>
      </w:r>
      <w:r w:rsidR="005B28F5" w:rsidRPr="00EF6CBB">
        <w:rPr>
          <w:rFonts w:ascii="Times New Roman" w:eastAsia="方正仿宋_GBK" w:hAnsi="Times New Roman" w:cs="Times New Roman" w:hint="eastAsia"/>
          <w:sz w:val="32"/>
          <w:szCs w:val="32"/>
        </w:rPr>
        <w:t>要大力推动使用国家中小学智慧教育平台、江苏省名师空中课堂等资源平台，</w:t>
      </w:r>
      <w:r w:rsidR="00B3394E" w:rsidRPr="00EF6CBB">
        <w:rPr>
          <w:rFonts w:ascii="Times New Roman" w:eastAsia="方正仿宋_GBK" w:hAnsi="Times New Roman" w:cs="Times New Roman" w:hint="eastAsia"/>
          <w:sz w:val="32"/>
          <w:szCs w:val="32"/>
        </w:rPr>
        <w:t>结合智慧校园建设，不断优化</w:t>
      </w:r>
      <w:r w:rsidR="002E0ABE" w:rsidRPr="00EF6CBB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="00B3394E" w:rsidRPr="00EF6CBB">
        <w:rPr>
          <w:rFonts w:ascii="Times New Roman" w:eastAsia="方正仿宋_GBK" w:hAnsi="Times New Roman" w:cs="Times New Roman" w:hint="eastAsia"/>
          <w:sz w:val="32"/>
          <w:szCs w:val="32"/>
        </w:rPr>
        <w:t>提升数字</w:t>
      </w:r>
      <w:r w:rsidR="005B28F5" w:rsidRPr="00EF6CBB">
        <w:rPr>
          <w:rFonts w:ascii="Times New Roman" w:eastAsia="方正仿宋_GBK" w:hAnsi="Times New Roman" w:cs="Times New Roman" w:hint="eastAsia"/>
          <w:sz w:val="32"/>
          <w:szCs w:val="32"/>
        </w:rPr>
        <w:t>基础环境，充分利用学校</w:t>
      </w:r>
      <w:r w:rsidR="002E0ABE" w:rsidRPr="00EF6CBB">
        <w:rPr>
          <w:rFonts w:ascii="Times New Roman" w:eastAsia="方正仿宋_GBK" w:hAnsi="Times New Roman" w:cs="Times New Roman" w:hint="eastAsia"/>
          <w:sz w:val="32"/>
          <w:szCs w:val="32"/>
        </w:rPr>
        <w:t>信息化教学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855B96" w:rsidRPr="00EF6CBB">
        <w:rPr>
          <w:rFonts w:ascii="Times New Roman" w:eastAsia="方正仿宋_GBK" w:hAnsi="Times New Roman" w:cs="Times New Roman" w:hint="eastAsia"/>
          <w:sz w:val="32"/>
          <w:szCs w:val="32"/>
        </w:rPr>
        <w:t>设备，为学生开展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数字化学习</w:t>
      </w:r>
      <w:r w:rsidR="00855B96" w:rsidRPr="00EF6CBB">
        <w:rPr>
          <w:rFonts w:ascii="Times New Roman" w:eastAsia="方正仿宋_GBK" w:hAnsi="Times New Roman" w:cs="Times New Roman" w:hint="eastAsia"/>
          <w:sz w:val="32"/>
          <w:szCs w:val="32"/>
        </w:rPr>
        <w:t>创造条件。</w:t>
      </w:r>
    </w:p>
    <w:p w14:paraId="2E2EAAAD" w14:textId="233CAA05" w:rsidR="00DD20C2" w:rsidRPr="00EF6CBB" w:rsidRDefault="00855B96" w:rsidP="00EF6CBB">
      <w:pPr>
        <w:spacing w:line="560" w:lineRule="exact"/>
        <w:ind w:firstLineChars="200" w:firstLine="640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五</w:t>
      </w:r>
      <w:r w:rsidR="0042209A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、</w:t>
      </w:r>
      <w:r w:rsidR="00EC010A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加强</w:t>
      </w:r>
      <w:r w:rsidR="0042209A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安全风险管理</w:t>
      </w:r>
    </w:p>
    <w:p w14:paraId="2D76A0FF" w14:textId="02153E8A" w:rsidR="0042209A" w:rsidRPr="00EF6CBB" w:rsidRDefault="008D6147" w:rsidP="00EF6CB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教育主管部门和学校统一要求</w:t>
      </w:r>
      <w:r w:rsidR="000B4CBE" w:rsidRPr="00EF6CBB">
        <w:rPr>
          <w:rFonts w:ascii="Times New Roman" w:eastAsia="方正仿宋_GBK" w:hAnsi="Times New Roman" w:cs="Times New Roman" w:hint="eastAsia"/>
          <w:sz w:val="32"/>
          <w:szCs w:val="32"/>
        </w:rPr>
        <w:t>或推荐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使用的“学习工具”</w:t>
      </w:r>
      <w:r w:rsidR="00F57E86" w:rsidRPr="00EF6CBB">
        <w:rPr>
          <w:rFonts w:ascii="Times New Roman" w:eastAsia="方正仿宋_GBK" w:hAnsi="Times New Roman" w:cs="Times New Roman" w:hint="eastAsia"/>
          <w:sz w:val="32"/>
          <w:szCs w:val="32"/>
        </w:rPr>
        <w:t>提供者和</w:t>
      </w:r>
      <w:r w:rsidR="0042209A" w:rsidRPr="00EF6CBB">
        <w:rPr>
          <w:rFonts w:ascii="Times New Roman" w:eastAsia="方正仿宋_GBK" w:hAnsi="Times New Roman" w:cs="Times New Roman" w:hint="eastAsia"/>
          <w:sz w:val="32"/>
          <w:szCs w:val="32"/>
        </w:rPr>
        <w:t>使用者需遵守《中华人民共和国网络安全法》《中华人民共和国数据安全法》《</w:t>
      </w:r>
      <w:r w:rsidR="002E1750" w:rsidRPr="00EF6CBB">
        <w:rPr>
          <w:rFonts w:ascii="Times New Roman" w:eastAsia="方正仿宋_GBK" w:hAnsi="Times New Roman" w:cs="Times New Roman" w:hint="eastAsia"/>
          <w:sz w:val="32"/>
          <w:szCs w:val="32"/>
        </w:rPr>
        <w:t>中华人民共和国</w:t>
      </w:r>
      <w:r w:rsidR="0042209A" w:rsidRPr="00EF6CBB">
        <w:rPr>
          <w:rFonts w:ascii="Times New Roman" w:eastAsia="方正仿宋_GBK" w:hAnsi="Times New Roman" w:cs="Times New Roman" w:hint="eastAsia"/>
          <w:sz w:val="32"/>
          <w:szCs w:val="32"/>
        </w:rPr>
        <w:t>个人信息保护法》等法律法规要求</w:t>
      </w:r>
      <w:r w:rsidR="00EC010A" w:rsidRPr="00EF6CB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0B4CBE" w:rsidRPr="00EF6CBB">
        <w:rPr>
          <w:rFonts w:ascii="Times New Roman" w:eastAsia="方正仿宋_GBK" w:hAnsi="Times New Roman" w:cs="Times New Roman" w:hint="eastAsia"/>
          <w:sz w:val="32"/>
          <w:szCs w:val="32"/>
        </w:rPr>
        <w:t>督促提供者</w:t>
      </w:r>
      <w:r w:rsidR="002E1750" w:rsidRPr="00EF6CBB">
        <w:rPr>
          <w:rFonts w:ascii="Times New Roman" w:eastAsia="方正仿宋_GBK" w:hAnsi="Times New Roman" w:cs="Times New Roman" w:hint="eastAsia"/>
          <w:sz w:val="32"/>
          <w:szCs w:val="32"/>
        </w:rPr>
        <w:t>开展</w:t>
      </w:r>
      <w:r w:rsidR="00F57E86" w:rsidRPr="00EF6CBB">
        <w:rPr>
          <w:rFonts w:ascii="Times New Roman" w:eastAsia="方正仿宋_GBK" w:hAnsi="Times New Roman" w:cs="Times New Roman" w:hint="eastAsia"/>
          <w:sz w:val="32"/>
          <w:szCs w:val="32"/>
        </w:rPr>
        <w:t>网络安全风险排查，及时修复系统漏洞，定期开展网络安全等级保护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测评</w:t>
      </w:r>
      <w:r w:rsidR="00C50BB8" w:rsidRPr="00EF6CBB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工作；落实内容安全，如发现有害内容信息要及时处置。</w:t>
      </w:r>
      <w:r w:rsidR="00EC010A" w:rsidRPr="00EF6CBB">
        <w:rPr>
          <w:rFonts w:ascii="Times New Roman" w:eastAsia="方正仿宋_GBK" w:hAnsi="Times New Roman" w:cs="Times New Roman" w:hint="eastAsia"/>
          <w:sz w:val="32"/>
          <w:szCs w:val="32"/>
        </w:rPr>
        <w:t>使用者需</w:t>
      </w:r>
      <w:r w:rsidR="00F57E86" w:rsidRPr="00EF6CBB">
        <w:rPr>
          <w:rFonts w:ascii="Times New Roman" w:eastAsia="方正仿宋_GBK" w:hAnsi="Times New Roman" w:cs="Times New Roman" w:hint="eastAsia"/>
          <w:sz w:val="32"/>
          <w:szCs w:val="32"/>
        </w:rPr>
        <w:t>加强弱口令</w:t>
      </w:r>
      <w:r w:rsidR="00813F8D" w:rsidRPr="00EF6CBB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个人隐私泄露</w:t>
      </w:r>
      <w:r w:rsidR="00F57E86" w:rsidRPr="00EF6CBB">
        <w:rPr>
          <w:rFonts w:ascii="Times New Roman" w:eastAsia="方正仿宋_GBK" w:hAnsi="Times New Roman" w:cs="Times New Roman" w:hint="eastAsia"/>
          <w:sz w:val="32"/>
          <w:szCs w:val="32"/>
        </w:rPr>
        <w:t>等风险防患</w:t>
      </w:r>
      <w:r w:rsidR="00EC010A" w:rsidRPr="00EF6CB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学校、</w:t>
      </w:r>
      <w:r w:rsidR="00EC010A" w:rsidRPr="00EF6CBB">
        <w:rPr>
          <w:rFonts w:ascii="Times New Roman" w:eastAsia="方正仿宋_GBK" w:hAnsi="Times New Roman" w:cs="Times New Roman" w:hint="eastAsia"/>
          <w:sz w:val="32"/>
          <w:szCs w:val="32"/>
        </w:rPr>
        <w:t>教师未经授权向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</w:t>
      </w:r>
      <w:r w:rsidR="00EC010A" w:rsidRPr="00EF6CBB">
        <w:rPr>
          <w:rFonts w:ascii="Times New Roman" w:eastAsia="方正仿宋_GBK" w:hAnsi="Times New Roman" w:cs="Times New Roman" w:hint="eastAsia"/>
          <w:sz w:val="32"/>
          <w:szCs w:val="32"/>
        </w:rPr>
        <w:t>平台提交学生个人隐私信息，要依法依规追究相应责任。</w:t>
      </w:r>
      <w:r w:rsidR="000B4CBE" w:rsidRPr="00EF6CBB">
        <w:rPr>
          <w:rFonts w:ascii="Times New Roman" w:eastAsia="方正仿宋_GBK" w:hAnsi="Times New Roman" w:cs="Times New Roman" w:hint="eastAsia"/>
          <w:sz w:val="32"/>
          <w:szCs w:val="32"/>
        </w:rPr>
        <w:t>各级教育主管部门要加强对使用的“学习工具”网络安全和数据安全监管，“学习工具”</w:t>
      </w:r>
      <w:r w:rsidR="00F57E86" w:rsidRPr="00EF6CBB">
        <w:rPr>
          <w:rFonts w:ascii="Times New Roman" w:eastAsia="方正仿宋_GBK" w:hAnsi="Times New Roman" w:cs="Times New Roman" w:hint="eastAsia"/>
          <w:sz w:val="32"/>
          <w:szCs w:val="32"/>
        </w:rPr>
        <w:t>发生</w:t>
      </w:r>
      <w:r w:rsidR="00EC010A" w:rsidRPr="00EF6CBB">
        <w:rPr>
          <w:rFonts w:ascii="Times New Roman" w:eastAsia="方正仿宋_GBK" w:hAnsi="Times New Roman" w:cs="Times New Roman" w:hint="eastAsia"/>
          <w:sz w:val="32"/>
          <w:szCs w:val="32"/>
        </w:rPr>
        <w:t>重大</w:t>
      </w:r>
      <w:r w:rsidR="00F57E86" w:rsidRPr="00EF6CBB">
        <w:rPr>
          <w:rFonts w:ascii="Times New Roman" w:eastAsia="方正仿宋_GBK" w:hAnsi="Times New Roman" w:cs="Times New Roman" w:hint="eastAsia"/>
          <w:sz w:val="32"/>
          <w:szCs w:val="32"/>
        </w:rPr>
        <w:t>网络安全和数据安全事件或事故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F57E86" w:rsidRPr="00EF6CBB">
        <w:rPr>
          <w:rFonts w:ascii="Times New Roman" w:eastAsia="方正仿宋_GBK" w:hAnsi="Times New Roman" w:cs="Times New Roman" w:hint="eastAsia"/>
          <w:sz w:val="32"/>
          <w:szCs w:val="32"/>
        </w:rPr>
        <w:t>，教育主管部门要</w:t>
      </w:r>
      <w:r w:rsidR="00EC010A" w:rsidRPr="00EF6CBB">
        <w:rPr>
          <w:rFonts w:ascii="Times New Roman" w:eastAsia="方正仿宋_GBK" w:hAnsi="Times New Roman" w:cs="Times New Roman" w:hint="eastAsia"/>
          <w:sz w:val="32"/>
          <w:szCs w:val="32"/>
        </w:rPr>
        <w:t>立即</w:t>
      </w:r>
      <w:r w:rsidR="00EB0765" w:rsidRPr="00EF6CBB">
        <w:rPr>
          <w:rFonts w:ascii="Times New Roman" w:eastAsia="方正仿宋_GBK" w:hAnsi="Times New Roman" w:cs="Times New Roman" w:hint="eastAsia"/>
          <w:sz w:val="32"/>
          <w:szCs w:val="32"/>
        </w:rPr>
        <w:t>暂停</w:t>
      </w:r>
      <w:r w:rsidR="00F57E86" w:rsidRPr="00EF6CBB">
        <w:rPr>
          <w:rFonts w:ascii="Times New Roman" w:eastAsia="方正仿宋_GBK" w:hAnsi="Times New Roman" w:cs="Times New Roman" w:hint="eastAsia"/>
          <w:sz w:val="32"/>
          <w:szCs w:val="32"/>
        </w:rPr>
        <w:t>工具使用</w:t>
      </w:r>
      <w:r w:rsidR="00EC010A" w:rsidRPr="00EF6CB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4D14D14" w14:textId="77777777" w:rsidR="002309E0" w:rsidRPr="00EF6CBB" w:rsidRDefault="00600645" w:rsidP="00EF6CBB">
      <w:pPr>
        <w:spacing w:line="560" w:lineRule="exact"/>
        <w:ind w:firstLineChars="200" w:firstLine="640"/>
        <w:jc w:val="left"/>
        <w:rPr>
          <w:rFonts w:ascii="Times New Roman" w:eastAsia="黑体" w:hAnsi="Times New Roman" w:cs="宋体"/>
          <w:bCs/>
          <w:kern w:val="0"/>
          <w:sz w:val="32"/>
          <w:szCs w:val="32"/>
        </w:rPr>
      </w:pPr>
      <w:r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六</w:t>
      </w:r>
      <w:r w:rsidR="005D0784" w:rsidRPr="00EF6CBB">
        <w:rPr>
          <w:rFonts w:ascii="Times New Roman" w:eastAsia="黑体" w:hAnsi="Times New Roman" w:cs="宋体" w:hint="eastAsia"/>
          <w:bCs/>
          <w:kern w:val="0"/>
          <w:sz w:val="32"/>
          <w:szCs w:val="32"/>
        </w:rPr>
        <w:t>、建立督查通报机制</w:t>
      </w:r>
    </w:p>
    <w:p w14:paraId="41843438" w14:textId="0C86BC14" w:rsidR="005D0784" w:rsidRPr="00EF6CBB" w:rsidRDefault="001302A9" w:rsidP="00EF6CB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各级</w:t>
      </w:r>
      <w:r w:rsidR="000B4CBE" w:rsidRPr="00EF6CBB">
        <w:rPr>
          <w:rFonts w:ascii="Times New Roman" w:eastAsia="方正仿宋_GBK" w:hAnsi="Times New Roman" w:cs="Times New Roman" w:hint="eastAsia"/>
          <w:sz w:val="32"/>
          <w:szCs w:val="32"/>
        </w:rPr>
        <w:t>各类</w:t>
      </w:r>
      <w:r w:rsidR="005D0784" w:rsidRPr="00EF6CBB">
        <w:rPr>
          <w:rFonts w:ascii="Times New Roman" w:eastAsia="方正仿宋_GBK" w:hAnsi="Times New Roman" w:cs="Times New Roman" w:hint="eastAsia"/>
          <w:sz w:val="32"/>
          <w:szCs w:val="32"/>
        </w:rPr>
        <w:t>学校要建立健全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</w:t>
      </w:r>
      <w:r w:rsidR="005D0784" w:rsidRPr="00EF6CBB">
        <w:rPr>
          <w:rFonts w:ascii="Times New Roman" w:eastAsia="方正仿宋_GBK" w:hAnsi="Times New Roman" w:cs="Times New Roman" w:hint="eastAsia"/>
          <w:sz w:val="32"/>
          <w:szCs w:val="32"/>
        </w:rPr>
        <w:t>日常监管制度，将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习工具”</w:t>
      </w:r>
      <w:r w:rsidR="005D0784" w:rsidRPr="00EF6CBB">
        <w:rPr>
          <w:rFonts w:ascii="Times New Roman" w:eastAsia="方正仿宋_GBK" w:hAnsi="Times New Roman" w:cs="Times New Roman" w:hint="eastAsia"/>
          <w:sz w:val="32"/>
          <w:szCs w:val="32"/>
        </w:rPr>
        <w:t>使用情况和成效纳入日常督导、检查范畴，定期开展摸排、督查、抽查，对存在管理不规范、责任不落实、措施不到位的依法依规落实整改。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r w:rsidR="005D0784" w:rsidRPr="00EF6CBB">
        <w:rPr>
          <w:rFonts w:ascii="Times New Roman" w:eastAsia="方正仿宋_GBK" w:hAnsi="Times New Roman" w:cs="Times New Roman" w:hint="eastAsia"/>
          <w:sz w:val="32"/>
          <w:szCs w:val="32"/>
        </w:rPr>
        <w:t>发动社会力量进行监督，通过家长会、致家长的一封信等形式做好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42209A" w:rsidRPr="00EF6CBB">
        <w:rPr>
          <w:rFonts w:ascii="Times New Roman" w:eastAsia="方正仿宋_GBK" w:hAnsi="Times New Roman" w:cs="Times New Roman" w:hint="eastAsia"/>
          <w:sz w:val="32"/>
          <w:szCs w:val="32"/>
        </w:rPr>
        <w:t>学习工具”</w:t>
      </w:r>
      <w:r w:rsidR="005D0784" w:rsidRPr="00EF6CBB">
        <w:rPr>
          <w:rFonts w:ascii="Times New Roman" w:eastAsia="方正仿宋_GBK" w:hAnsi="Times New Roman" w:cs="Times New Roman" w:hint="eastAsia"/>
          <w:sz w:val="32"/>
          <w:szCs w:val="32"/>
        </w:rPr>
        <w:t>有关政策宣传，公布咨询投诉举报电话，畅通反映问题渠道。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各地</w:t>
      </w:r>
      <w:r w:rsidR="005D0784" w:rsidRPr="00EF6CBB">
        <w:rPr>
          <w:rFonts w:ascii="Times New Roman" w:eastAsia="方正仿宋_GBK" w:hAnsi="Times New Roman" w:cs="Times New Roman" w:hint="eastAsia"/>
          <w:sz w:val="32"/>
          <w:szCs w:val="32"/>
        </w:rPr>
        <w:t>教育主管部门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要建立</w:t>
      </w:r>
      <w:r w:rsidR="00D03FF8"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“学习工具”使用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通报机制，对违反选用机制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备案审查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、“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公平、免费、自愿原则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，使用行为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不规范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存在</w:t>
      </w:r>
      <w:r w:rsidR="008D6147" w:rsidRPr="00EF6CBB">
        <w:rPr>
          <w:rFonts w:ascii="Times New Roman" w:eastAsia="方正仿宋_GBK" w:hAnsi="Times New Roman" w:cs="Times New Roman" w:hint="eastAsia"/>
          <w:sz w:val="32"/>
          <w:szCs w:val="32"/>
        </w:rPr>
        <w:t>安全风险等方面的典型案例进行通报。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市教育局将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把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“学习工具”</w:t>
      </w:r>
      <w:r w:rsidRPr="00EF6CBB">
        <w:rPr>
          <w:rFonts w:ascii="Times New Roman" w:eastAsia="方正仿宋_GBK" w:hAnsi="Times New Roman" w:cs="Times New Roman"/>
          <w:sz w:val="32"/>
          <w:szCs w:val="32"/>
        </w:rPr>
        <w:t>备案等管理情况纳入网络安全责任制</w:t>
      </w:r>
      <w:r w:rsidR="002E0ABE" w:rsidRPr="00EF6CBB">
        <w:rPr>
          <w:rFonts w:ascii="Times New Roman" w:eastAsia="方正仿宋_GBK" w:hAnsi="Times New Roman" w:cs="Times New Roman"/>
          <w:sz w:val="32"/>
          <w:szCs w:val="32"/>
        </w:rPr>
        <w:t>考核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EF6CBB">
        <w:rPr>
          <w:rFonts w:ascii="Times New Roman" w:eastAsia="方正仿宋_GBK" w:hAnsi="Times New Roman" w:cs="Times New Roman"/>
          <w:sz w:val="32"/>
          <w:szCs w:val="32"/>
        </w:rPr>
        <w:t>对责任不落实、措施不到位的教育主管部门和学校进行约</w:t>
      </w:r>
      <w:r w:rsidR="002E0ABE" w:rsidRPr="00EF6CBB">
        <w:rPr>
          <w:rFonts w:ascii="Times New Roman" w:eastAsia="方正仿宋_GBK" w:hAnsi="Times New Roman" w:cs="Times New Roman"/>
          <w:sz w:val="32"/>
          <w:szCs w:val="32"/>
        </w:rPr>
        <w:t>谈、通报</w:t>
      </w:r>
      <w:r w:rsidR="00AC100C" w:rsidRPr="00EF6CB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2E0ABE" w:rsidRPr="00EF6CBB">
        <w:rPr>
          <w:rFonts w:ascii="Times New Roman" w:eastAsia="方正仿宋_GBK" w:hAnsi="Times New Roman" w:cs="Times New Roman"/>
          <w:sz w:val="32"/>
          <w:szCs w:val="32"/>
        </w:rPr>
        <w:t>对因失职、渎职造成严重后果的，依法依规对相关负责人</w:t>
      </w:r>
      <w:r w:rsidRPr="00EF6CBB">
        <w:rPr>
          <w:rFonts w:ascii="Times New Roman" w:eastAsia="方正仿宋_GBK" w:hAnsi="Times New Roman" w:cs="Times New Roman"/>
          <w:sz w:val="32"/>
          <w:szCs w:val="32"/>
        </w:rPr>
        <w:t>问责。</w:t>
      </w:r>
    </w:p>
    <w:p w14:paraId="6FDEC0A3" w14:textId="058A19A9" w:rsidR="00DD3E7C" w:rsidRPr="00EF6CBB" w:rsidRDefault="001302A9" w:rsidP="00EF6CBB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联系人：肖亚军</w:t>
      </w:r>
      <w:r w:rsidR="00790B7F" w:rsidRPr="00EF6CBB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90B7F" w:rsidRPr="00EF6CBB">
        <w:rPr>
          <w:rFonts w:ascii="Times New Roman" w:eastAsia="方正仿宋_GBK" w:hAnsi="Times New Roman" w:cs="Times New Roman" w:hint="eastAsia"/>
          <w:sz w:val="32"/>
          <w:szCs w:val="32"/>
        </w:rPr>
        <w:t>朱兰巧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电话：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84389867</w:t>
      </w:r>
      <w:r w:rsidR="002E1750" w:rsidRPr="00EF6CBB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896BD90" w14:textId="77777777" w:rsidR="00FC088D" w:rsidRPr="00EF6CBB" w:rsidRDefault="00FC088D" w:rsidP="00EF6CB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50FC2CF" w14:textId="7B5A74BB" w:rsidR="001302A9" w:rsidRPr="00EF6CBB" w:rsidRDefault="001302A9" w:rsidP="00EF6CB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附件：宿迁市教育系统学习工具备案审批表</w:t>
      </w:r>
    </w:p>
    <w:p w14:paraId="4F911284" w14:textId="07718101" w:rsidR="00DD3E7C" w:rsidRPr="00EF6CBB" w:rsidRDefault="00DD3E7C" w:rsidP="00EF6CBB">
      <w:pPr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86EA65B" w14:textId="656423A8" w:rsidR="00EF6CBB" w:rsidRPr="00EF6CBB" w:rsidRDefault="00EF6CBB" w:rsidP="00EF6CBB">
      <w:pPr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DB8D3C0" w14:textId="77777777" w:rsidR="00EF6CBB" w:rsidRPr="00EF6CBB" w:rsidRDefault="00EF6CBB" w:rsidP="00EF6CBB">
      <w:pPr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FF3BEEB" w14:textId="18D14EA3" w:rsidR="00C25611" w:rsidRPr="00EF6CBB" w:rsidRDefault="00C25611" w:rsidP="00EF6CBB">
      <w:pPr>
        <w:spacing w:line="480" w:lineRule="atLeast"/>
        <w:ind w:firstLineChars="1900" w:firstLine="60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宿迁市教育局</w:t>
      </w:r>
    </w:p>
    <w:p w14:paraId="30C28D05" w14:textId="1080C3DC" w:rsidR="00C25611" w:rsidRPr="00EF6CBB" w:rsidRDefault="00C25611" w:rsidP="00EF6CBB">
      <w:pPr>
        <w:spacing w:line="480" w:lineRule="atLeast"/>
        <w:ind w:firstLineChars="1850" w:firstLine="59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5D5D79" w:rsidRPr="00EF6CBB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14:paraId="184F2E2B" w14:textId="77777777" w:rsidR="007607FE" w:rsidRPr="00EF6CBB" w:rsidRDefault="007607FE" w:rsidP="00EF6CBB">
      <w:pPr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1F3E2532" w14:textId="69999659" w:rsidR="00C25611" w:rsidRPr="00EF6CBB" w:rsidRDefault="00EF7C3D" w:rsidP="00EF6CBB">
      <w:pPr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（此件</w:t>
      </w:r>
      <w:r w:rsidR="00C25611" w:rsidRPr="00EF6CBB">
        <w:rPr>
          <w:rFonts w:ascii="Times New Roman" w:eastAsia="方正仿宋_GBK" w:hAnsi="Times New Roman" w:cs="Times New Roman" w:hint="eastAsia"/>
          <w:sz w:val="32"/>
          <w:szCs w:val="32"/>
        </w:rPr>
        <w:t>公开</w:t>
      </w:r>
      <w:r w:rsidRPr="00EF6CBB">
        <w:rPr>
          <w:rFonts w:ascii="Times New Roman" w:eastAsia="方正仿宋_GBK" w:hAnsi="Times New Roman" w:cs="Times New Roman" w:hint="eastAsia"/>
          <w:sz w:val="32"/>
          <w:szCs w:val="32"/>
        </w:rPr>
        <w:t>发布</w:t>
      </w:r>
      <w:r w:rsidR="00C25611" w:rsidRPr="00EF6CBB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14:paraId="3840ED6F" w14:textId="77777777" w:rsidR="00EF6CBB" w:rsidRPr="00EF6CBB" w:rsidRDefault="00EF6CBB" w:rsidP="00600645">
      <w:pPr>
        <w:widowControl/>
        <w:spacing w:line="480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14:paraId="266FC1A7" w14:textId="6F375190" w:rsidR="00DD3E7C" w:rsidRPr="00EF6CBB" w:rsidRDefault="00600645" w:rsidP="00600645">
      <w:pPr>
        <w:widowControl/>
        <w:spacing w:line="480" w:lineRule="atLeas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EF6CBB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附件</w:t>
      </w:r>
    </w:p>
    <w:p w14:paraId="291CE1E0" w14:textId="6F9AFAB8" w:rsidR="00EF6CBB" w:rsidRPr="00EF6CBB" w:rsidRDefault="00EF6CBB" w:rsidP="00EF6CBB">
      <w:pPr>
        <w:widowControl/>
        <w:spacing w:line="480" w:lineRule="atLeas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  <w:r w:rsidRPr="00EF6CBB">
        <w:rPr>
          <w:rFonts w:ascii="Times New Roman" w:eastAsia="方正小标宋_GBK" w:hAnsi="Times New Roman" w:cs="方正小标宋简体" w:hint="eastAsia"/>
          <w:sz w:val="44"/>
          <w:szCs w:val="44"/>
        </w:rPr>
        <w:t>宿迁市教育系统学习工具备案审批表</w:t>
      </w:r>
    </w:p>
    <w:p w14:paraId="27915576" w14:textId="5027E70D" w:rsidR="00EF6CBB" w:rsidRPr="00EF6CBB" w:rsidRDefault="00EF6CBB" w:rsidP="00EF6CBB">
      <w:pPr>
        <w:widowControl/>
        <w:spacing w:line="480" w:lineRule="atLeast"/>
        <w:jc w:val="center"/>
        <w:rPr>
          <w:rFonts w:ascii="Times New Roman" w:eastAsia="方正黑体_GBK" w:hAnsi="Times New Roman" w:cs="Times New Roman" w:hint="eastAsia"/>
          <w:sz w:val="32"/>
          <w:szCs w:val="32"/>
        </w:rPr>
      </w:pPr>
      <w:r w:rsidRPr="00EF6CBB">
        <w:rPr>
          <w:rFonts w:ascii="Times New Roman" w:eastAsia="仿宋_GB2312" w:hAnsi="Times New Roman"/>
          <w:sz w:val="28"/>
          <w:szCs w:val="28"/>
        </w:rPr>
        <w:t>受理日期：</w:t>
      </w:r>
      <w:r w:rsidRPr="00EF6CBB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 w:rsidRPr="00EF6CBB">
        <w:rPr>
          <w:rFonts w:ascii="Times New Roman" w:eastAsia="仿宋_GB2312" w:hAnsi="Times New Roman"/>
          <w:sz w:val="28"/>
          <w:szCs w:val="28"/>
        </w:rPr>
        <w:t>年</w:t>
      </w:r>
      <w:r w:rsidRPr="00EF6CBB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EF6CBB">
        <w:rPr>
          <w:rFonts w:ascii="Times New Roman" w:eastAsia="仿宋_GB2312" w:hAnsi="Times New Roman"/>
          <w:sz w:val="28"/>
          <w:szCs w:val="28"/>
        </w:rPr>
        <w:t>月</w:t>
      </w:r>
      <w:r w:rsidRPr="00EF6CBB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EF6CBB">
        <w:rPr>
          <w:rFonts w:ascii="Times New Roman" w:eastAsia="仿宋_GB2312" w:hAnsi="Times New Roman"/>
          <w:sz w:val="28"/>
          <w:szCs w:val="28"/>
        </w:rPr>
        <w:t>日</w:t>
      </w:r>
      <w:r w:rsidRPr="00EF6CBB">
        <w:rPr>
          <w:rFonts w:ascii="Times New Roman" w:eastAsia="仿宋_GB2312" w:hAnsi="Times New Roman"/>
          <w:sz w:val="28"/>
          <w:szCs w:val="28"/>
        </w:rPr>
        <w:t xml:space="preserve">                            </w:t>
      </w:r>
      <w:r w:rsidRPr="00EF6CBB">
        <w:rPr>
          <w:rFonts w:ascii="Times New Roman" w:eastAsia="仿宋_GB2312" w:hAnsi="Times New Roman"/>
          <w:sz w:val="28"/>
          <w:szCs w:val="28"/>
        </w:rPr>
        <w:t>受理编号：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989"/>
        <w:gridCol w:w="1976"/>
        <w:gridCol w:w="7"/>
        <w:gridCol w:w="3290"/>
      </w:tblGrid>
      <w:tr w:rsidR="00600645" w:rsidRPr="00EF6CBB" w14:paraId="2C6C306F" w14:textId="77777777" w:rsidTr="00EF6CBB">
        <w:trPr>
          <w:trHeight w:val="590"/>
          <w:jc w:val="center"/>
        </w:trPr>
        <w:tc>
          <w:tcPr>
            <w:tcW w:w="1972" w:type="dxa"/>
            <w:vAlign w:val="center"/>
          </w:tcPr>
          <w:p w14:paraId="4317BCCD" w14:textId="6BE5777F" w:rsidR="00600645" w:rsidRPr="00EF6CBB" w:rsidRDefault="004D5A9D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989" w:type="dxa"/>
            <w:vAlign w:val="center"/>
          </w:tcPr>
          <w:p w14:paraId="00B2D912" w14:textId="7F248320" w:rsidR="00600645" w:rsidRPr="00EF6CBB" w:rsidRDefault="005D5D79" w:rsidP="005D5D79">
            <w:pPr>
              <w:widowControl/>
              <w:spacing w:line="400" w:lineRule="exact"/>
              <w:jc w:val="center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983" w:type="dxa"/>
            <w:gridSpan w:val="2"/>
            <w:vAlign w:val="center"/>
          </w:tcPr>
          <w:p w14:paraId="683E3DC9" w14:textId="203A0F0C" w:rsidR="00600645" w:rsidRPr="00EF6CBB" w:rsidRDefault="004D5A9D" w:rsidP="00DE72CC">
            <w:pPr>
              <w:widowControl/>
              <w:spacing w:line="400" w:lineRule="exact"/>
              <w:jc w:val="center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校长</w:t>
            </w:r>
          </w:p>
        </w:tc>
        <w:tc>
          <w:tcPr>
            <w:tcW w:w="3290" w:type="dxa"/>
            <w:vAlign w:val="center"/>
          </w:tcPr>
          <w:p w14:paraId="36D53558" w14:textId="1EC95971" w:rsidR="00600645" w:rsidRPr="00EF6CBB" w:rsidRDefault="004D5A9D" w:rsidP="004D5A9D">
            <w:pPr>
              <w:widowControl/>
              <w:spacing w:line="400" w:lineRule="exact"/>
              <w:jc w:val="center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（签名）</w:t>
            </w:r>
          </w:p>
        </w:tc>
      </w:tr>
      <w:tr w:rsidR="00600645" w:rsidRPr="00EF6CBB" w14:paraId="5FA33B93" w14:textId="77777777" w:rsidTr="00EF6CBB">
        <w:trPr>
          <w:trHeight w:val="590"/>
          <w:jc w:val="center"/>
        </w:trPr>
        <w:tc>
          <w:tcPr>
            <w:tcW w:w="1972" w:type="dxa"/>
            <w:vAlign w:val="center"/>
          </w:tcPr>
          <w:p w14:paraId="4D8AE665" w14:textId="2E080A1B" w:rsidR="00600645" w:rsidRPr="00EF6CBB" w:rsidRDefault="004D5A9D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办学类别</w:t>
            </w:r>
          </w:p>
        </w:tc>
        <w:tc>
          <w:tcPr>
            <w:tcW w:w="2989" w:type="dxa"/>
            <w:vAlign w:val="center"/>
          </w:tcPr>
          <w:p w14:paraId="64B582E3" w14:textId="3FF6672A" w:rsidR="00600645" w:rsidRPr="00EF6CBB" w:rsidRDefault="004D5A9D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公办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 xml:space="preserve"> 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 xml:space="preserve">   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民办</w:t>
            </w:r>
          </w:p>
        </w:tc>
        <w:tc>
          <w:tcPr>
            <w:tcW w:w="1983" w:type="dxa"/>
            <w:gridSpan w:val="2"/>
            <w:vAlign w:val="center"/>
          </w:tcPr>
          <w:p w14:paraId="226B2245" w14:textId="70AC6C7A" w:rsidR="00600645" w:rsidRPr="00EF6CBB" w:rsidRDefault="004D5A9D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办学层次</w:t>
            </w:r>
          </w:p>
        </w:tc>
        <w:tc>
          <w:tcPr>
            <w:tcW w:w="3290" w:type="dxa"/>
            <w:vAlign w:val="center"/>
          </w:tcPr>
          <w:p w14:paraId="5FA04CD0" w14:textId="77777777" w:rsidR="008D4691" w:rsidRPr="00EF6CBB" w:rsidRDefault="004D5A9D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幼儿园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小学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初中</w:t>
            </w:r>
          </w:p>
          <w:p w14:paraId="030E88D0" w14:textId="5F0FFE4C" w:rsidR="00600645" w:rsidRPr="00EF6CBB" w:rsidRDefault="004D5A9D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高中</w:t>
            </w:r>
            <w:r w:rsidR="008D4691"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 xml:space="preserve">  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职业学校</w:t>
            </w:r>
          </w:p>
        </w:tc>
      </w:tr>
      <w:tr w:rsidR="00932FEA" w:rsidRPr="00EF6CBB" w14:paraId="53F1F811" w14:textId="0D68DAAB" w:rsidTr="00EF6CBB">
        <w:trPr>
          <w:trHeight w:val="590"/>
          <w:jc w:val="center"/>
        </w:trPr>
        <w:tc>
          <w:tcPr>
            <w:tcW w:w="1972" w:type="dxa"/>
            <w:vAlign w:val="center"/>
          </w:tcPr>
          <w:p w14:paraId="14315019" w14:textId="15FC4D50" w:rsidR="00932FEA" w:rsidRPr="00EF6CBB" w:rsidRDefault="00932FEA" w:rsidP="00932FE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89" w:type="dxa"/>
            <w:vAlign w:val="center"/>
          </w:tcPr>
          <w:p w14:paraId="42DA8375" w14:textId="77777777" w:rsidR="00932FEA" w:rsidRPr="00EF6CBB" w:rsidRDefault="00932FEA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07382EA8" w14:textId="77777777" w:rsidR="00932FEA" w:rsidRPr="00EF6CBB" w:rsidRDefault="00932FEA" w:rsidP="00932FEA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教育部备案号</w:t>
            </w:r>
          </w:p>
          <w:p w14:paraId="2BC7BA98" w14:textId="116295C3" w:rsidR="00932FEA" w:rsidRPr="00EF6CBB" w:rsidRDefault="00932FEA" w:rsidP="00932FEA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（或二维码）</w:t>
            </w:r>
          </w:p>
        </w:tc>
        <w:tc>
          <w:tcPr>
            <w:tcW w:w="3297" w:type="dxa"/>
            <w:gridSpan w:val="2"/>
            <w:vAlign w:val="center"/>
          </w:tcPr>
          <w:p w14:paraId="0E182330" w14:textId="77777777" w:rsidR="00932FEA" w:rsidRPr="00EF6CBB" w:rsidRDefault="00932FEA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4F0AAC5C" w14:textId="77777777" w:rsidR="00932FEA" w:rsidRPr="00EF6CBB" w:rsidRDefault="00932FEA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0A9987B3" w14:textId="77777777" w:rsidR="00932FEA" w:rsidRPr="00EF6CBB" w:rsidRDefault="00932FEA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00645" w:rsidRPr="00EF6CBB" w14:paraId="4A81FA10" w14:textId="77777777" w:rsidTr="00EF6CBB">
        <w:trPr>
          <w:trHeight w:val="590"/>
          <w:jc w:val="center"/>
        </w:trPr>
        <w:tc>
          <w:tcPr>
            <w:tcW w:w="1972" w:type="dxa"/>
            <w:vAlign w:val="center"/>
          </w:tcPr>
          <w:p w14:paraId="04C698D8" w14:textId="2D3A84A4" w:rsidR="00600645" w:rsidRPr="00EF6CBB" w:rsidRDefault="00932FEA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使用性质</w:t>
            </w:r>
          </w:p>
        </w:tc>
        <w:tc>
          <w:tcPr>
            <w:tcW w:w="2989" w:type="dxa"/>
            <w:vAlign w:val="center"/>
          </w:tcPr>
          <w:p w14:paraId="51E242D3" w14:textId="039B95BC" w:rsidR="00600645" w:rsidRPr="00EF6CBB" w:rsidRDefault="00932FEA" w:rsidP="00932FEA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要求使用</w:t>
            </w:r>
            <w:r w:rsidR="008D4691"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 xml:space="preserve"> 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推荐使用</w:t>
            </w:r>
          </w:p>
        </w:tc>
        <w:tc>
          <w:tcPr>
            <w:tcW w:w="1983" w:type="dxa"/>
            <w:gridSpan w:val="2"/>
            <w:vAlign w:val="center"/>
          </w:tcPr>
          <w:p w14:paraId="702A86DF" w14:textId="259DF776" w:rsidR="004D5A9D" w:rsidRPr="00EF6CBB" w:rsidRDefault="00DD1E65" w:rsidP="00DD1E6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提供者名称</w:t>
            </w:r>
          </w:p>
        </w:tc>
        <w:tc>
          <w:tcPr>
            <w:tcW w:w="3290" w:type="dxa"/>
            <w:vAlign w:val="center"/>
          </w:tcPr>
          <w:p w14:paraId="2A84FA45" w14:textId="1D6B8A3C" w:rsidR="00600645" w:rsidRPr="00EF6CBB" w:rsidRDefault="00600645" w:rsidP="008D4691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D4691" w:rsidRPr="00EF6CBB" w14:paraId="1C545E0A" w14:textId="77777777" w:rsidTr="00EF6CBB">
        <w:trPr>
          <w:trHeight w:val="763"/>
          <w:jc w:val="center"/>
        </w:trPr>
        <w:tc>
          <w:tcPr>
            <w:tcW w:w="1972" w:type="dxa"/>
            <w:vAlign w:val="center"/>
          </w:tcPr>
          <w:p w14:paraId="7CF1A868" w14:textId="67106725" w:rsidR="008D4691" w:rsidRPr="00EF6CBB" w:rsidRDefault="008D4691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989" w:type="dxa"/>
            <w:vAlign w:val="center"/>
          </w:tcPr>
          <w:p w14:paraId="46D1D739" w14:textId="77777777" w:rsidR="008D4691" w:rsidRPr="00EF6CBB" w:rsidRDefault="008D4691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财政拨款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 xml:space="preserve"> 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自筹资金</w:t>
            </w:r>
          </w:p>
          <w:p w14:paraId="5DD690DF" w14:textId="56055AA2" w:rsidR="008D4691" w:rsidRPr="00EF6CBB" w:rsidRDefault="008D4691" w:rsidP="008D4691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983" w:type="dxa"/>
            <w:gridSpan w:val="2"/>
            <w:vAlign w:val="center"/>
          </w:tcPr>
          <w:p w14:paraId="38D8C82F" w14:textId="77777777" w:rsidR="00EF6CBB" w:rsidRPr="00EF6CBB" w:rsidRDefault="00DD1E65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签订合同</w:t>
            </w:r>
          </w:p>
          <w:p w14:paraId="0B8094DB" w14:textId="3CDB0197" w:rsidR="008D4691" w:rsidRPr="00EF6CBB" w:rsidRDefault="00DD1E65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（协议）</w:t>
            </w:r>
          </w:p>
        </w:tc>
        <w:tc>
          <w:tcPr>
            <w:tcW w:w="3290" w:type="dxa"/>
            <w:vAlign w:val="center"/>
          </w:tcPr>
          <w:p w14:paraId="5EDB40DE" w14:textId="41A2D286" w:rsidR="008D4691" w:rsidRPr="00EF6CBB" w:rsidRDefault="00DD1E65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是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 xml:space="preserve"> 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 xml:space="preserve">    </w:t>
            </w:r>
            <w:r w:rsidRPr="00EF6CBB">
              <w:rPr>
                <w:rFonts w:ascii="Times New Roman" w:eastAsia="楷体" w:hAnsi="Times New Roman" w:hint="eastAsia"/>
                <w:kern w:val="0"/>
                <w:sz w:val="28"/>
                <w:szCs w:val="28"/>
              </w:rPr>
              <w:t>□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否</w:t>
            </w:r>
          </w:p>
        </w:tc>
      </w:tr>
      <w:tr w:rsidR="00600645" w:rsidRPr="00EF6CBB" w14:paraId="42AE98B7" w14:textId="77777777" w:rsidTr="00EF6CBB">
        <w:trPr>
          <w:trHeight w:val="763"/>
          <w:jc w:val="center"/>
        </w:trPr>
        <w:tc>
          <w:tcPr>
            <w:tcW w:w="1972" w:type="dxa"/>
            <w:vAlign w:val="center"/>
          </w:tcPr>
          <w:p w14:paraId="77631F36" w14:textId="05453ECB" w:rsidR="00600645" w:rsidRPr="00EF6CBB" w:rsidRDefault="004D5A9D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89" w:type="dxa"/>
            <w:vAlign w:val="center"/>
          </w:tcPr>
          <w:p w14:paraId="30B14DEF" w14:textId="4C86AEAA" w:rsidR="00600645" w:rsidRPr="00EF6CBB" w:rsidRDefault="00600645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D079248" w14:textId="7F6D7742" w:rsidR="00600645" w:rsidRPr="00EF6CBB" w:rsidRDefault="004D5A9D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90" w:type="dxa"/>
            <w:vAlign w:val="center"/>
          </w:tcPr>
          <w:p w14:paraId="4683A06F" w14:textId="258521BA" w:rsidR="00600645" w:rsidRPr="00EF6CBB" w:rsidRDefault="00600645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</w:p>
        </w:tc>
      </w:tr>
      <w:tr w:rsidR="00600645" w:rsidRPr="00EF6CBB" w14:paraId="247EAF18" w14:textId="77777777" w:rsidTr="00EF6CBB">
        <w:trPr>
          <w:trHeight w:val="5474"/>
          <w:jc w:val="center"/>
        </w:trPr>
        <w:tc>
          <w:tcPr>
            <w:tcW w:w="1972" w:type="dxa"/>
            <w:vAlign w:val="center"/>
          </w:tcPr>
          <w:p w14:paraId="3F258EE1" w14:textId="6AA4BCB8" w:rsidR="00600645" w:rsidRPr="00EF6CBB" w:rsidRDefault="004D5A9D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8262" w:type="dxa"/>
            <w:gridSpan w:val="4"/>
            <w:vAlign w:val="center"/>
          </w:tcPr>
          <w:p w14:paraId="02CC04E6" w14:textId="259261F2" w:rsidR="00600645" w:rsidRPr="00EF6CBB" w:rsidRDefault="008D4691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（字数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100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字以内，简述项目实施原因、使用范围、推进举措、预期成效）</w:t>
            </w:r>
          </w:p>
          <w:p w14:paraId="67E4967D" w14:textId="77777777" w:rsidR="008D4691" w:rsidRPr="00EF6CBB" w:rsidRDefault="008D4691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1E733766" w14:textId="77777777" w:rsidR="008D4691" w:rsidRPr="00EF6CBB" w:rsidRDefault="008D4691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4520F9EE" w14:textId="77777777" w:rsidR="00DD1E65" w:rsidRPr="00EF6CBB" w:rsidRDefault="00DD1E65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D20E9F1" w14:textId="77777777" w:rsidR="00DD1E65" w:rsidRPr="00EF6CBB" w:rsidRDefault="00DD1E65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5E15AEA" w14:textId="77777777" w:rsidR="00DD1E65" w:rsidRPr="00EF6CBB" w:rsidRDefault="00DD1E65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169B979" w14:textId="77777777" w:rsidR="00DD1E65" w:rsidRPr="00EF6CBB" w:rsidRDefault="00DD1E65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EE724E2" w14:textId="77777777" w:rsidR="00DD1E65" w:rsidRPr="00EF6CBB" w:rsidRDefault="00DD1E65" w:rsidP="00DE72CC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00645" w:rsidRPr="00EF6CBB" w14:paraId="09D9E13F" w14:textId="77777777" w:rsidTr="00EF6CBB">
        <w:trPr>
          <w:trHeight w:val="4100"/>
          <w:jc w:val="center"/>
        </w:trPr>
        <w:tc>
          <w:tcPr>
            <w:tcW w:w="1972" w:type="dxa"/>
            <w:vAlign w:val="center"/>
          </w:tcPr>
          <w:p w14:paraId="2B100004" w14:textId="67AF4186" w:rsidR="00600645" w:rsidRPr="00EF6CBB" w:rsidRDefault="004D5A9D" w:rsidP="00DE72C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lastRenderedPageBreak/>
              <w:t>学校采购及集体研究情况</w:t>
            </w:r>
          </w:p>
        </w:tc>
        <w:tc>
          <w:tcPr>
            <w:tcW w:w="8262" w:type="dxa"/>
            <w:gridSpan w:val="4"/>
            <w:vAlign w:val="center"/>
          </w:tcPr>
          <w:p w14:paraId="422176E9" w14:textId="77777777" w:rsidR="008D4691" w:rsidRPr="00EF6CBB" w:rsidRDefault="008D4691" w:rsidP="008D4691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（字数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100</w:t>
            </w:r>
            <w:r w:rsidRPr="00EF6CBB">
              <w:rPr>
                <w:rFonts w:ascii="Times New Roman" w:eastAsia="楷体" w:hAnsi="Times New Roman" w:hint="eastAsia"/>
                <w:kern w:val="0"/>
                <w:sz w:val="24"/>
                <w:szCs w:val="24"/>
              </w:rPr>
              <w:t>字以内，简述集体研究、项目采购等情况）</w:t>
            </w:r>
          </w:p>
          <w:p w14:paraId="3177B797" w14:textId="77777777" w:rsidR="008D4691" w:rsidRPr="00EF6CBB" w:rsidRDefault="008D4691" w:rsidP="00DE72CC">
            <w:pPr>
              <w:widowControl/>
              <w:spacing w:line="400" w:lineRule="exact"/>
              <w:jc w:val="left"/>
              <w:rPr>
                <w:rFonts w:ascii="Times New Roman" w:eastAsia="楷体" w:hAnsi="Times New Roman"/>
                <w:kern w:val="0"/>
                <w:sz w:val="24"/>
                <w:szCs w:val="24"/>
              </w:rPr>
            </w:pPr>
          </w:p>
          <w:p w14:paraId="12BB8B29" w14:textId="77777777" w:rsidR="008D4691" w:rsidRPr="00EF6CBB" w:rsidRDefault="008D4691" w:rsidP="008D4691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FD657BF" w14:textId="77777777" w:rsidR="00DD1E65" w:rsidRPr="00EF6CBB" w:rsidRDefault="00DD1E65" w:rsidP="008D4691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CF1088A" w14:textId="77777777" w:rsidR="00DD1E65" w:rsidRPr="00EF6CBB" w:rsidRDefault="00DD1E65" w:rsidP="008D4691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FDD5A32" w14:textId="0243BBBC" w:rsidR="00DD1E65" w:rsidRPr="00EF6CBB" w:rsidRDefault="00DD1E65" w:rsidP="008D4691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00645" w:rsidRPr="00EF6CBB" w14:paraId="6319455D" w14:textId="77777777" w:rsidTr="00EF6CBB">
        <w:trPr>
          <w:trHeight w:val="2633"/>
          <w:jc w:val="center"/>
        </w:trPr>
        <w:tc>
          <w:tcPr>
            <w:tcW w:w="1972" w:type="dxa"/>
            <w:vAlign w:val="center"/>
          </w:tcPr>
          <w:p w14:paraId="6C8C9508" w14:textId="62BB2B98" w:rsidR="008D4691" w:rsidRPr="00EF6CBB" w:rsidRDefault="004565A1" w:rsidP="004565A1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网络</w:t>
            </w:r>
            <w:r w:rsidR="000B4CBE"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和数据安全</w:t>
            </w:r>
            <w:r w:rsidR="00600645" w:rsidRPr="00EF6CBB">
              <w:rPr>
                <w:rFonts w:ascii="Times New Roman" w:eastAsia="黑体" w:hAnsi="Times New Roman"/>
                <w:kern w:val="0"/>
                <w:sz w:val="28"/>
                <w:szCs w:val="28"/>
              </w:rPr>
              <w:t>审查</w:t>
            </w:r>
            <w:r w:rsidR="00600645"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62" w:type="dxa"/>
            <w:gridSpan w:val="4"/>
            <w:vAlign w:val="center"/>
          </w:tcPr>
          <w:p w14:paraId="683E4C8A" w14:textId="16A69D0D" w:rsidR="00600645" w:rsidRPr="00EF6CBB" w:rsidRDefault="00600645" w:rsidP="00DE72CC">
            <w:pPr>
              <w:widowControl/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  <w:p w14:paraId="10E3BBA4" w14:textId="77777777" w:rsidR="00EF6CBB" w:rsidRPr="00EF6CBB" w:rsidRDefault="00EF6CBB" w:rsidP="00DE72CC">
            <w:pPr>
              <w:widowControl/>
              <w:spacing w:line="400" w:lineRule="exact"/>
              <w:rPr>
                <w:rFonts w:ascii="Times New Roman" w:eastAsia="楷体" w:hAnsi="Times New Roman" w:hint="eastAsia"/>
                <w:sz w:val="28"/>
                <w:szCs w:val="28"/>
              </w:rPr>
            </w:pPr>
          </w:p>
          <w:p w14:paraId="390B34E8" w14:textId="77777777" w:rsidR="00600645" w:rsidRPr="00EF6CBB" w:rsidRDefault="00600645" w:rsidP="00DE72CC">
            <w:pPr>
              <w:widowControl/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  <w:p w14:paraId="7DF97BE6" w14:textId="10267752" w:rsidR="00600645" w:rsidRPr="00EF6CBB" w:rsidRDefault="00600645" w:rsidP="00DE72C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sz w:val="28"/>
                <w:szCs w:val="28"/>
              </w:rPr>
              <w:t xml:space="preserve">                        </w:t>
            </w:r>
            <w:r w:rsidR="000B4CBE"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审查处室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负责人签字：</w:t>
            </w:r>
          </w:p>
          <w:p w14:paraId="67131BAA" w14:textId="77777777" w:rsidR="00600645" w:rsidRPr="00EF6CBB" w:rsidRDefault="00600645" w:rsidP="00DE72CC">
            <w:pPr>
              <w:widowControl/>
              <w:spacing w:line="400" w:lineRule="exact"/>
              <w:jc w:val="center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      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</w:p>
        </w:tc>
      </w:tr>
      <w:tr w:rsidR="00600645" w:rsidRPr="00EF6CBB" w14:paraId="1696A748" w14:textId="77777777" w:rsidTr="00EF6CBB">
        <w:trPr>
          <w:trHeight w:val="2633"/>
          <w:jc w:val="center"/>
        </w:trPr>
        <w:tc>
          <w:tcPr>
            <w:tcW w:w="1972" w:type="dxa"/>
            <w:vAlign w:val="center"/>
          </w:tcPr>
          <w:p w14:paraId="5FE29945" w14:textId="36782A12" w:rsidR="00600645" w:rsidRPr="00EF6CBB" w:rsidRDefault="008D4691" w:rsidP="00EB076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内容</w:t>
            </w:r>
            <w:r w:rsidR="00600645" w:rsidRPr="00EF6CBB">
              <w:rPr>
                <w:rFonts w:ascii="Times New Roman" w:eastAsia="黑体" w:hAnsi="Times New Roman"/>
                <w:kern w:val="0"/>
                <w:sz w:val="28"/>
                <w:szCs w:val="28"/>
              </w:rPr>
              <w:t>审查</w:t>
            </w:r>
            <w:r w:rsidR="00600645" w:rsidRPr="00EF6CBB"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62" w:type="dxa"/>
            <w:gridSpan w:val="4"/>
            <w:vAlign w:val="center"/>
          </w:tcPr>
          <w:p w14:paraId="131ECEAD" w14:textId="296AFDCB" w:rsidR="00600645" w:rsidRPr="00EF6CBB" w:rsidRDefault="00600645" w:rsidP="00DE72CC">
            <w:pPr>
              <w:widowControl/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  <w:p w14:paraId="08970D8C" w14:textId="77777777" w:rsidR="00EF6CBB" w:rsidRPr="00EF6CBB" w:rsidRDefault="00EF6CBB" w:rsidP="00DE72CC">
            <w:pPr>
              <w:widowControl/>
              <w:spacing w:line="400" w:lineRule="exact"/>
              <w:rPr>
                <w:rFonts w:ascii="Times New Roman" w:eastAsia="楷体" w:hAnsi="Times New Roman" w:hint="eastAsia"/>
                <w:sz w:val="28"/>
                <w:szCs w:val="28"/>
              </w:rPr>
            </w:pPr>
          </w:p>
          <w:p w14:paraId="1FEB77D3" w14:textId="77777777" w:rsidR="00600645" w:rsidRPr="00EF6CBB" w:rsidRDefault="00600645" w:rsidP="00DE72CC">
            <w:pPr>
              <w:widowControl/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  <w:p w14:paraId="27609D3D" w14:textId="4A89A83A" w:rsidR="00600645" w:rsidRPr="00EF6CBB" w:rsidRDefault="00600645" w:rsidP="00DE72C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sz w:val="28"/>
                <w:szCs w:val="28"/>
              </w:rPr>
              <w:t xml:space="preserve">                        </w:t>
            </w:r>
            <w:r w:rsidR="000B4CBE"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审查处室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负责人签字：</w:t>
            </w:r>
          </w:p>
          <w:p w14:paraId="407D00DB" w14:textId="77777777" w:rsidR="00600645" w:rsidRPr="00EF6CBB" w:rsidRDefault="00600645" w:rsidP="00DE72CC">
            <w:pPr>
              <w:widowControl/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      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EF6CBB">
              <w:rPr>
                <w:rFonts w:ascii="Times New Roman" w:eastAsia="楷体" w:hAnsi="Times New Roman" w:hint="eastAsia"/>
                <w:sz w:val="28"/>
                <w:szCs w:val="28"/>
              </w:rPr>
              <w:t xml:space="preserve">   </w:t>
            </w:r>
          </w:p>
        </w:tc>
      </w:tr>
      <w:tr w:rsidR="00600645" w:rsidRPr="00EF6CBB" w14:paraId="7E8C180F" w14:textId="77777777" w:rsidTr="00EF6CBB">
        <w:trPr>
          <w:trHeight w:val="2633"/>
          <w:jc w:val="center"/>
        </w:trPr>
        <w:tc>
          <w:tcPr>
            <w:tcW w:w="1972" w:type="dxa"/>
            <w:vAlign w:val="center"/>
          </w:tcPr>
          <w:p w14:paraId="7CA4ADF8" w14:textId="1090A927" w:rsidR="00600645" w:rsidRPr="00EF6CBB" w:rsidRDefault="00600645" w:rsidP="00EB076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EF6CBB">
              <w:rPr>
                <w:rFonts w:ascii="Times New Roman" w:eastAsia="黑体" w:hAnsi="Times New Roman"/>
                <w:kern w:val="0"/>
                <w:sz w:val="28"/>
                <w:szCs w:val="28"/>
              </w:rPr>
              <w:t>备案审批意见</w:t>
            </w:r>
          </w:p>
        </w:tc>
        <w:tc>
          <w:tcPr>
            <w:tcW w:w="8262" w:type="dxa"/>
            <w:gridSpan w:val="4"/>
            <w:vAlign w:val="center"/>
          </w:tcPr>
          <w:p w14:paraId="54B30970" w14:textId="77777777" w:rsidR="00600645" w:rsidRPr="00EF6CBB" w:rsidRDefault="00600645" w:rsidP="00DE72CC">
            <w:pPr>
              <w:widowControl/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  <w:p w14:paraId="737E01C0" w14:textId="674B2B60" w:rsidR="00600645" w:rsidRPr="00EF6CBB" w:rsidRDefault="00600645" w:rsidP="00DE72CC">
            <w:pPr>
              <w:widowControl/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  <w:p w14:paraId="49CBF317" w14:textId="77777777" w:rsidR="00EF6CBB" w:rsidRPr="00EF6CBB" w:rsidRDefault="00EF6CBB" w:rsidP="00DE72CC">
            <w:pPr>
              <w:widowControl/>
              <w:spacing w:line="400" w:lineRule="exact"/>
              <w:rPr>
                <w:rFonts w:ascii="Times New Roman" w:eastAsia="楷体" w:hAnsi="Times New Roman" w:hint="eastAsia"/>
                <w:sz w:val="28"/>
                <w:szCs w:val="28"/>
              </w:rPr>
            </w:pPr>
          </w:p>
          <w:p w14:paraId="44160A73" w14:textId="0E81814C" w:rsidR="00600645" w:rsidRPr="00EF6CBB" w:rsidRDefault="00600645" w:rsidP="00DE72CC">
            <w:pPr>
              <w:widowControl/>
              <w:spacing w:line="400" w:lineRule="exact"/>
              <w:rPr>
                <w:rFonts w:ascii="Times New Roman" w:eastAsia="楷体" w:hAnsi="Times New Roman"/>
                <w:sz w:val="28"/>
                <w:szCs w:val="28"/>
              </w:rPr>
            </w:pPr>
          </w:p>
          <w:p w14:paraId="1C9BC69B" w14:textId="4A459397" w:rsidR="00600645" w:rsidRPr="00EF6CBB" w:rsidRDefault="00600645" w:rsidP="00DE72C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F6CBB">
              <w:rPr>
                <w:rFonts w:ascii="Times New Roman" w:eastAsia="楷体" w:hAnsi="Times New Roman" w:hint="eastAsia"/>
                <w:sz w:val="28"/>
                <w:szCs w:val="28"/>
              </w:rPr>
              <w:t xml:space="preserve">                     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5D5D79"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教育主管部门盖章</w:t>
            </w:r>
          </w:p>
          <w:p w14:paraId="1F1EE035" w14:textId="77777777" w:rsidR="00600645" w:rsidRPr="00EF6CBB" w:rsidRDefault="00600645" w:rsidP="00DE72CC">
            <w:pPr>
              <w:widowControl/>
              <w:spacing w:line="4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      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EF6CBB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EF6CBB">
              <w:rPr>
                <w:rFonts w:ascii="Times New Roman" w:eastAsia="楷体" w:hAnsi="Times New Roman" w:hint="eastAsia"/>
                <w:sz w:val="28"/>
                <w:szCs w:val="28"/>
              </w:rPr>
              <w:t xml:space="preserve">    </w:t>
            </w:r>
          </w:p>
        </w:tc>
      </w:tr>
    </w:tbl>
    <w:p w14:paraId="3B5DCA8A" w14:textId="44022D5C" w:rsidR="00600645" w:rsidRPr="00EF6CBB" w:rsidRDefault="00C7209E" w:rsidP="00C7209E">
      <w:pPr>
        <w:widowControl/>
        <w:spacing w:line="480" w:lineRule="atLeast"/>
        <w:ind w:firstLineChars="200" w:firstLine="480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EF6CBB">
        <w:rPr>
          <w:rFonts w:ascii="Times New Roman" w:eastAsia="方正仿宋_GBK" w:hAnsi="Times New Roman" w:cs="Times New Roman" w:hint="eastAsia"/>
          <w:sz w:val="24"/>
          <w:szCs w:val="24"/>
        </w:rPr>
        <w:t>备注：</w:t>
      </w:r>
      <w:r w:rsidR="005D5D79" w:rsidRPr="00EF6CBB">
        <w:rPr>
          <w:rFonts w:ascii="Times New Roman" w:eastAsia="方正仿宋_GBK" w:hAnsi="Times New Roman" w:cs="Times New Roman" w:hint="eastAsia"/>
          <w:sz w:val="24"/>
          <w:szCs w:val="24"/>
        </w:rPr>
        <w:t>本表一式二份。</w:t>
      </w:r>
      <w:r w:rsidRPr="00EF6CBB">
        <w:rPr>
          <w:rFonts w:ascii="Times New Roman" w:eastAsia="方正仿宋_GBK" w:hAnsi="Times New Roman" w:cs="Times New Roman" w:hint="eastAsia"/>
          <w:sz w:val="24"/>
          <w:szCs w:val="24"/>
        </w:rPr>
        <w:t>其中审查处室为属地教育主管部门</w:t>
      </w:r>
      <w:r w:rsidR="00B54E2E" w:rsidRPr="00EF6CBB">
        <w:rPr>
          <w:rFonts w:ascii="Times New Roman" w:eastAsia="方正仿宋_GBK" w:hAnsi="Times New Roman" w:cs="Times New Roman" w:hint="eastAsia"/>
          <w:sz w:val="24"/>
          <w:szCs w:val="24"/>
        </w:rPr>
        <w:t>相关</w:t>
      </w:r>
      <w:r w:rsidRPr="00EF6CBB">
        <w:rPr>
          <w:rFonts w:ascii="Times New Roman" w:eastAsia="方正仿宋_GBK" w:hAnsi="Times New Roman" w:cs="Times New Roman" w:hint="eastAsia"/>
          <w:sz w:val="24"/>
          <w:szCs w:val="24"/>
        </w:rPr>
        <w:t>职能部门。</w:t>
      </w:r>
    </w:p>
    <w:p w14:paraId="2864F03F" w14:textId="595838B4" w:rsidR="00DD3E7C" w:rsidRPr="00EF6CBB" w:rsidRDefault="00DD3E7C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8843F2A" w14:textId="701A4F0F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C57F726" w14:textId="7670CA8A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6016FF2D" w14:textId="788BC1B3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492F481" w14:textId="7C69E810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05F8A361" w14:textId="6FF95896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BC86AFA" w14:textId="6AD3A416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544AE06B" w14:textId="550EFEE2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B54FB8B" w14:textId="21D0C3B7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60F0F754" w14:textId="58B86B1E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5F2497F" w14:textId="6DF54196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4E215E5" w14:textId="3FF286F9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5630CE41" w14:textId="4ACED9EA" w:rsidR="00EF6CBB" w:rsidRPr="00EF6CBB" w:rsidRDefault="00EF6CBB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3616CCA" w14:textId="77777777" w:rsidR="00DD3E7C" w:rsidRPr="00EF6CBB" w:rsidRDefault="00DD3E7C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0B975B4D" w14:textId="77777777" w:rsidR="00DD3E7C" w:rsidRPr="00EF6CBB" w:rsidRDefault="00DD3E7C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8964B40" w14:textId="77777777" w:rsidR="00DD3E7C" w:rsidRPr="00EF6CBB" w:rsidRDefault="00DD3E7C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8D1AB85" w14:textId="77777777" w:rsidR="00DD3E7C" w:rsidRPr="00EF6CBB" w:rsidRDefault="00DD3E7C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61F7C021" w14:textId="77777777" w:rsidR="00DD3E7C" w:rsidRPr="00EF6CBB" w:rsidRDefault="00DD3E7C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717192ED" w14:textId="77777777" w:rsidR="00C7209E" w:rsidRPr="00EF6CBB" w:rsidRDefault="00C7209E" w:rsidP="005D0784">
      <w:pPr>
        <w:widowControl/>
        <w:spacing w:line="48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45B79941" w14:textId="1B17A8C9" w:rsidR="005972E4" w:rsidRPr="00EF6CBB" w:rsidRDefault="005972E4" w:rsidP="005972E4">
      <w:pPr>
        <w:spacing w:line="580" w:lineRule="exact"/>
        <w:rPr>
          <w:rFonts w:ascii="Times New Roman" w:hAnsi="Times New Roman"/>
          <w:bCs/>
          <w:spacing w:val="-3"/>
          <w:szCs w:val="21"/>
        </w:rPr>
      </w:pPr>
      <w:r w:rsidRPr="00EF6CBB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139C4D" wp14:editId="544CBEB9">
                <wp:simplePos x="0" y="0"/>
                <wp:positionH relativeFrom="column">
                  <wp:posOffset>18415</wp:posOffset>
                </wp:positionH>
                <wp:positionV relativeFrom="paragraph">
                  <wp:posOffset>419099</wp:posOffset>
                </wp:positionV>
                <wp:extent cx="5553710" cy="0"/>
                <wp:effectExtent l="0" t="0" r="2794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46090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33pt" to="438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m4LgIAADMEAAAOAAAAZHJzL2Uyb0RvYy54bWysU8GO0zAQvSPxD5bvbZpu222jpivUtFwW&#10;qLTLB7i201g4tmW7TSvEL/ADSHuDE0fu/A3LZzB2m6oLF4TIwRl7Zp7fzDxPb/a1RDtundAqx2m3&#10;hxFXVDOhNjl+e7/sjDFynihGpFY8xwfu8M3s+bNpYzLe15WWjFsEIMpljclx5b3JksTRitfEdbXh&#10;CpyltjXxsLWbhFnSAHotk36vN0oabZmxmnLn4LQ4OvEs4pclp/5NWTrukcwxcPNxtXFdhzWZTUm2&#10;scRUgp5okH9gUROh4NIzVEE8QVsr/oCqBbXa6dJ3qa4TXZaC8lgDVJP2fqvmriKGx1qgOc6c2+T+&#10;Hyx9vVtZJFiO+xgpUsOIHj99+/Hx88/vD7A+fv2C+qFJjXEZxM7VyoYy6V7dmVtN3zmk9LwiasMj&#10;2fuDAYQ0ZCRPUsLGGbhq3bzSDGLI1uvYsX1p6wAJvUD7OJjDeTB87xGFw+FweHWdwvxo60tI1iYa&#10;6/xLrmsUjBxLoULPSEZ2t84HIiRrQ8Kx0kshZZy7VKjJ8WTYH8YEp6VgwRnCnN2s59KiHQnKiV+s&#10;CjyXYVZvFYtgFSdscbI9EfJow+VSBTwoBeicrKM03k96k8V4MR50Bv3RojPoFUXnxXI+6IyW6fWw&#10;uCrm8yL9EKilg6wSjHEV2LUyTQd/J4PTgzkK7CzUcxuSp+ixX0C2/UfScZZhfEchrDU7rGw7Y1Bm&#10;DD69oiD9yz3Yl2999gsAAP//AwBQSwMEFAAGAAgAAAAhAAL5ys/cAAAABwEAAA8AAABkcnMvZG93&#10;bnJldi54bWxMj8FOwzAQRO9I/IO1SFwq6hBEWkKcCgG5cWkBcd3GSxIRr9PYbQNfzyIOcJyd0czb&#10;YjW5Xh1oDJ1nA5fzBBRx7W3HjYGX5+piCSpEZIu9ZzLwSQFW5elJgbn1R17TYRMbJSUccjTQxjjk&#10;Woe6JYdh7gdi8d796DCKHBttRzxKuet1miSZdtixLLQ40H1L9cdm7wyE6pV21desniVvV42ndPfw&#10;9IjGnJ9Nd7egIk3xLww/+IIOpTBt/Z5tUL2B9EaCBrJMPhJ7uVhcg9r+HnRZ6P/85TcAAAD//wMA&#10;UEsBAi0AFAAGAAgAAAAhALaDOJL+AAAA4QEAABMAAAAAAAAAAAAAAAAAAAAAAFtDb250ZW50X1R5&#10;cGVzXS54bWxQSwECLQAUAAYACAAAACEAOP0h/9YAAACUAQAACwAAAAAAAAAAAAAAAAAvAQAAX3Jl&#10;bHMvLnJlbHNQSwECLQAUAAYACAAAACEAfUu5uC4CAAAzBAAADgAAAAAAAAAAAAAAAAAuAgAAZHJz&#10;L2Uyb0RvYy54bWxQSwECLQAUAAYACAAAACEAAvnKz9wAAAAHAQAADwAAAAAAAAAAAAAAAACIBAAA&#10;ZHJzL2Rvd25yZXYueG1sUEsFBgAAAAAEAAQA8wAAAJEFAAAAAA==&#10;"/>
            </w:pict>
          </mc:Fallback>
        </mc:AlternateContent>
      </w:r>
      <w:r w:rsidRPr="00EF6CBB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5602982" wp14:editId="265865B8">
                <wp:simplePos x="0" y="0"/>
                <wp:positionH relativeFrom="column">
                  <wp:posOffset>18415</wp:posOffset>
                </wp:positionH>
                <wp:positionV relativeFrom="paragraph">
                  <wp:posOffset>20319</wp:posOffset>
                </wp:positionV>
                <wp:extent cx="5553710" cy="0"/>
                <wp:effectExtent l="0" t="0" r="2794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60796" id="直接连接符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.6pt" to="438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Ma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M4HF5dp5AfOZ3FOD9d1Ma6&#10;50y1yE+KSHDpPcM53t5aB9IBeoL4bakWXIiQu5CoK6LJcDAMF6wSnPpDD7NmvSqFQVvsOyf8vA9A&#10;dgEzaiNpIGsYpvPj3GEuDnPAC+n5oBSQc5wdWuPtJJnMx/Nx1ssGo3kvS6qq92xRZr3RIr0eVldV&#10;WVbpOy8tzfKGU8qkV3dq0zT7uzY4PphDg50b9WxDfMkeSgSxp/8gOmTp4zs0wkrR/dJ4N3ys0JkB&#10;fHxFvvV/XQfUz7c++wEAAP//AwBQSwMEFAAGAAgAAAAhACngd7XaAAAABQEAAA8AAABkcnMvZG93&#10;bnJldi54bWxMjsFOwzAQRO9I/IO1SFyq1iEVtIQ4FQJy49JCxXUbL0lEvE5jtw18PQsXOI5m9Obl&#10;q9F16khDaD0buJoloIgrb1uuDby+lNMlqBCRLXaeycAnBVgV52c5ZtafeE3HTayVQDhkaKCJsc+0&#10;DlVDDsPM98TSvfvBYZQ41NoOeBK463SaJDfaYcvy0GBPDw1VH5uDMxDKLe3Lr0k1Sd7mtad0//j8&#10;hMZcXoz3d6AijfFvDD/6og6FOO38gW1QnYH0VoYG5ikoaZeLxTWo3W/WRa7/2xffAAAA//8DAFBL&#10;AQItABQABgAIAAAAIQC2gziS/gAAAOEBAAATAAAAAAAAAAAAAAAAAAAAAABbQ29udGVudF9UeXBl&#10;c10ueG1sUEsBAi0AFAAGAAgAAAAhADj9If/WAAAAlAEAAAsAAAAAAAAAAAAAAAAALwEAAF9yZWxz&#10;Ly5yZWxzUEsBAi0AFAAGAAgAAAAhABnz0xouAgAAMwQAAA4AAAAAAAAAAAAAAAAALgIAAGRycy9l&#10;Mm9Eb2MueG1sUEsBAi0AFAAGAAgAAAAhACngd7XaAAAABQEAAA8AAAAAAAAAAAAAAAAAiAQAAGRy&#10;cy9kb3ducmV2LnhtbFBLBQYAAAAABAAEAPMAAACPBQAAAAA=&#10;"/>
            </w:pict>
          </mc:Fallback>
        </mc:AlternateContent>
      </w:r>
      <w:r w:rsidRPr="00EF6CBB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宿迁市教育局办公室</w:t>
      </w:r>
      <w:r w:rsidRPr="00EF6CBB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    </w:t>
      </w:r>
      <w:r w:rsidRPr="00EF6CBB">
        <w:rPr>
          <w:rFonts w:ascii="Times New Roman" w:eastAsia="方正仿宋_GBK" w:hAnsi="Times New Roman" w:cs="仿宋_GB2312"/>
          <w:color w:val="000000"/>
          <w:sz w:val="32"/>
          <w:szCs w:val="32"/>
        </w:rPr>
        <w:t xml:space="preserve">  </w:t>
      </w:r>
      <w:r w:rsidRPr="00EF6CBB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  </w:t>
      </w:r>
      <w:r w:rsidRPr="00EF6CBB">
        <w:rPr>
          <w:rFonts w:ascii="Times New Roman" w:eastAsia="方正仿宋_GBK" w:hAnsi="Times New Roman" w:cs="仿宋_GB2312"/>
          <w:color w:val="000000"/>
          <w:sz w:val="32"/>
          <w:szCs w:val="32"/>
        </w:rPr>
        <w:t xml:space="preserve"> </w:t>
      </w:r>
      <w:r w:rsidRPr="00EF6CBB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  202</w:t>
      </w:r>
      <w:r w:rsidRPr="00EF6CBB">
        <w:rPr>
          <w:rFonts w:ascii="Times New Roman" w:eastAsia="方正仿宋_GBK" w:hAnsi="Times New Roman" w:cs="仿宋_GB2312"/>
          <w:color w:val="000000"/>
          <w:sz w:val="32"/>
          <w:szCs w:val="32"/>
        </w:rPr>
        <w:t>4</w:t>
      </w:r>
      <w:r w:rsidRPr="00EF6CBB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年</w:t>
      </w:r>
      <w:r w:rsidRPr="00EF6CBB">
        <w:rPr>
          <w:rFonts w:ascii="Times New Roman" w:eastAsia="方正仿宋_GBK" w:hAnsi="Times New Roman" w:cs="仿宋_GB2312"/>
          <w:color w:val="000000"/>
          <w:sz w:val="32"/>
          <w:szCs w:val="32"/>
        </w:rPr>
        <w:t>7</w:t>
      </w:r>
      <w:r w:rsidRPr="00EF6CBB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月</w:t>
      </w:r>
      <w:r w:rsidR="003E5B00" w:rsidRPr="00EF6CBB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30</w:t>
      </w:r>
      <w:r w:rsidRPr="00EF6CBB"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日印发</w:t>
      </w:r>
    </w:p>
    <w:sectPr w:rsidR="005972E4" w:rsidRPr="00EF6CBB" w:rsidSect="00BB72E9">
      <w:footerReference w:type="default" r:id="rId9"/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C63B" w14:textId="77777777" w:rsidR="00A5068C" w:rsidRDefault="00A5068C">
      <w:r>
        <w:separator/>
      </w:r>
    </w:p>
  </w:endnote>
  <w:endnote w:type="continuationSeparator" w:id="0">
    <w:p w14:paraId="45756E3D" w14:textId="77777777" w:rsidR="00A5068C" w:rsidRDefault="00A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29194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9B213B" w14:textId="40BF7527" w:rsidR="002A57B3" w:rsidRPr="00767550" w:rsidRDefault="002A57B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7550">
          <w:rPr>
            <w:rFonts w:ascii="Times New Roman" w:hAnsi="Times New Roman" w:cs="Times New Roman"/>
            <w:sz w:val="28"/>
            <w:szCs w:val="28"/>
          </w:rPr>
          <w:t>—</w:t>
        </w:r>
        <w:r w:rsidRPr="007675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75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75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217B" w:rsidRPr="00B3217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767550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767550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7756B84F" w14:textId="77777777" w:rsidR="002A57B3" w:rsidRDefault="002A57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18A1" w14:textId="77777777" w:rsidR="00A5068C" w:rsidRDefault="00A5068C">
      <w:r>
        <w:separator/>
      </w:r>
    </w:p>
  </w:footnote>
  <w:footnote w:type="continuationSeparator" w:id="0">
    <w:p w14:paraId="443DB2D6" w14:textId="77777777" w:rsidR="00A5068C" w:rsidRDefault="00A5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087FE9"/>
    <w:multiLevelType w:val="singleLevel"/>
    <w:tmpl w:val="F5087FE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5AD02D3"/>
    <w:multiLevelType w:val="multilevel"/>
    <w:tmpl w:val="75AD02D3"/>
    <w:lvl w:ilvl="0">
      <w:start w:val="1"/>
      <w:numFmt w:val="decimal"/>
      <w:pStyle w:val="1"/>
      <w:lvlText w:val="%1"/>
      <w:lvlJc w:val="left"/>
      <w:pPr>
        <w:ind w:left="642" w:hanging="432"/>
      </w:pPr>
      <w:rPr>
        <w:rFonts w:ascii="宋体" w:eastAsia="黑体" w:hAnsi="宋体" w:cs="黑体" w:hint="default"/>
      </w:rPr>
    </w:lvl>
    <w:lvl w:ilvl="1">
      <w:start w:val="1"/>
      <w:numFmt w:val="decimal"/>
      <w:pStyle w:val="2"/>
      <w:lvlText w:val="%1.%2"/>
      <w:lvlJc w:val="left"/>
      <w:pPr>
        <w:ind w:left="786" w:hanging="576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"/>
      <w:lvlJc w:val="left"/>
      <w:pPr>
        <w:ind w:left="93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ind w:left="1074" w:hanging="864"/>
      </w:pPr>
    </w:lvl>
    <w:lvl w:ilvl="4">
      <w:start w:val="1"/>
      <w:numFmt w:val="decimal"/>
      <w:pStyle w:val="5"/>
      <w:lvlText w:val="%1.%2.%3.%4.%5"/>
      <w:lvlJc w:val="left"/>
      <w:pPr>
        <w:ind w:left="1218" w:hanging="1008"/>
      </w:pPr>
    </w:lvl>
    <w:lvl w:ilvl="5">
      <w:start w:val="1"/>
      <w:numFmt w:val="decimal"/>
      <w:pStyle w:val="6"/>
      <w:lvlText w:val="%1.%2.%3.%4.%5.%6"/>
      <w:lvlJc w:val="left"/>
      <w:pPr>
        <w:ind w:left="1362" w:hanging="1152"/>
      </w:pPr>
    </w:lvl>
    <w:lvl w:ilvl="6">
      <w:start w:val="1"/>
      <w:numFmt w:val="decimal"/>
      <w:pStyle w:val="7"/>
      <w:lvlText w:val="%1.%2.%3.%4.%5.%6.%7"/>
      <w:lvlJc w:val="left"/>
      <w:pPr>
        <w:ind w:left="150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65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9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YzExZWQ3OTI1ODNkMDQ2YWRmZjhhZjFmNGU3MTIifQ=="/>
  </w:docVars>
  <w:rsids>
    <w:rsidRoot w:val="00FF7141"/>
    <w:rsid w:val="00000145"/>
    <w:rsid w:val="00002E37"/>
    <w:rsid w:val="00023EEC"/>
    <w:rsid w:val="00026A7E"/>
    <w:rsid w:val="000502EC"/>
    <w:rsid w:val="000613C8"/>
    <w:rsid w:val="00066944"/>
    <w:rsid w:val="00086749"/>
    <w:rsid w:val="000915D5"/>
    <w:rsid w:val="000A32B1"/>
    <w:rsid w:val="000B4CBE"/>
    <w:rsid w:val="000B6236"/>
    <w:rsid w:val="000C4288"/>
    <w:rsid w:val="000D0AD9"/>
    <w:rsid w:val="000D53E8"/>
    <w:rsid w:val="000D5D7B"/>
    <w:rsid w:val="000D6DEC"/>
    <w:rsid w:val="000D72FB"/>
    <w:rsid w:val="000E0FB4"/>
    <w:rsid w:val="000E6AD1"/>
    <w:rsid w:val="000E7BB4"/>
    <w:rsid w:val="001302A9"/>
    <w:rsid w:val="001432D8"/>
    <w:rsid w:val="00165C31"/>
    <w:rsid w:val="001B0E80"/>
    <w:rsid w:val="001C1C2A"/>
    <w:rsid w:val="001E5B65"/>
    <w:rsid w:val="001F123C"/>
    <w:rsid w:val="001F235D"/>
    <w:rsid w:val="001F39D8"/>
    <w:rsid w:val="001F7008"/>
    <w:rsid w:val="002208B7"/>
    <w:rsid w:val="00226DF4"/>
    <w:rsid w:val="002309E0"/>
    <w:rsid w:val="0024011C"/>
    <w:rsid w:val="002411EA"/>
    <w:rsid w:val="00251989"/>
    <w:rsid w:val="00260AB0"/>
    <w:rsid w:val="0027681F"/>
    <w:rsid w:val="002943B3"/>
    <w:rsid w:val="002A3AC4"/>
    <w:rsid w:val="002A3C6E"/>
    <w:rsid w:val="002A57B3"/>
    <w:rsid w:val="002B0596"/>
    <w:rsid w:val="002B1845"/>
    <w:rsid w:val="002C56EC"/>
    <w:rsid w:val="002E0ABE"/>
    <w:rsid w:val="002E1750"/>
    <w:rsid w:val="002E302A"/>
    <w:rsid w:val="002F0208"/>
    <w:rsid w:val="002F7B36"/>
    <w:rsid w:val="00305C30"/>
    <w:rsid w:val="00307A09"/>
    <w:rsid w:val="003134D8"/>
    <w:rsid w:val="00316B7A"/>
    <w:rsid w:val="00324D7C"/>
    <w:rsid w:val="003278F2"/>
    <w:rsid w:val="00335576"/>
    <w:rsid w:val="00343605"/>
    <w:rsid w:val="00343E1B"/>
    <w:rsid w:val="00344ABD"/>
    <w:rsid w:val="00345F7C"/>
    <w:rsid w:val="003625D1"/>
    <w:rsid w:val="0036371D"/>
    <w:rsid w:val="00370A8C"/>
    <w:rsid w:val="00383926"/>
    <w:rsid w:val="003948AB"/>
    <w:rsid w:val="00397364"/>
    <w:rsid w:val="00397FE6"/>
    <w:rsid w:val="003B2C0B"/>
    <w:rsid w:val="003B498A"/>
    <w:rsid w:val="003B6B33"/>
    <w:rsid w:val="003B724C"/>
    <w:rsid w:val="003E1A47"/>
    <w:rsid w:val="003E5B00"/>
    <w:rsid w:val="003E5BD1"/>
    <w:rsid w:val="003F5835"/>
    <w:rsid w:val="00400163"/>
    <w:rsid w:val="004015E1"/>
    <w:rsid w:val="0040242F"/>
    <w:rsid w:val="00403D81"/>
    <w:rsid w:val="00411D0B"/>
    <w:rsid w:val="00415664"/>
    <w:rsid w:val="0042209A"/>
    <w:rsid w:val="00427A8F"/>
    <w:rsid w:val="004308CB"/>
    <w:rsid w:val="004334A2"/>
    <w:rsid w:val="00437D70"/>
    <w:rsid w:val="00446530"/>
    <w:rsid w:val="00450A52"/>
    <w:rsid w:val="00451085"/>
    <w:rsid w:val="004515CE"/>
    <w:rsid w:val="004565A1"/>
    <w:rsid w:val="004568DD"/>
    <w:rsid w:val="00462775"/>
    <w:rsid w:val="00473FD3"/>
    <w:rsid w:val="00475E06"/>
    <w:rsid w:val="00482C90"/>
    <w:rsid w:val="00485309"/>
    <w:rsid w:val="00487095"/>
    <w:rsid w:val="00487598"/>
    <w:rsid w:val="00490D29"/>
    <w:rsid w:val="00494BF2"/>
    <w:rsid w:val="004A2D13"/>
    <w:rsid w:val="004A57EE"/>
    <w:rsid w:val="004A6351"/>
    <w:rsid w:val="004B2721"/>
    <w:rsid w:val="004B6321"/>
    <w:rsid w:val="004D041E"/>
    <w:rsid w:val="004D2CE7"/>
    <w:rsid w:val="004D5A9D"/>
    <w:rsid w:val="004F07BE"/>
    <w:rsid w:val="004F2CC5"/>
    <w:rsid w:val="004F4506"/>
    <w:rsid w:val="00500307"/>
    <w:rsid w:val="00516B5B"/>
    <w:rsid w:val="00517BC9"/>
    <w:rsid w:val="00521436"/>
    <w:rsid w:val="00524033"/>
    <w:rsid w:val="00525248"/>
    <w:rsid w:val="00526232"/>
    <w:rsid w:val="005305A2"/>
    <w:rsid w:val="005419A9"/>
    <w:rsid w:val="0054233F"/>
    <w:rsid w:val="00561BEA"/>
    <w:rsid w:val="00564186"/>
    <w:rsid w:val="005661FF"/>
    <w:rsid w:val="00575B62"/>
    <w:rsid w:val="00585170"/>
    <w:rsid w:val="005972E4"/>
    <w:rsid w:val="005A0BEA"/>
    <w:rsid w:val="005A6BDE"/>
    <w:rsid w:val="005B1C51"/>
    <w:rsid w:val="005B28F5"/>
    <w:rsid w:val="005C19C7"/>
    <w:rsid w:val="005D0784"/>
    <w:rsid w:val="005D2FBB"/>
    <w:rsid w:val="005D5D79"/>
    <w:rsid w:val="005F04AA"/>
    <w:rsid w:val="005F3032"/>
    <w:rsid w:val="00600645"/>
    <w:rsid w:val="0060412E"/>
    <w:rsid w:val="006041E5"/>
    <w:rsid w:val="00606F5A"/>
    <w:rsid w:val="006152DE"/>
    <w:rsid w:val="00615746"/>
    <w:rsid w:val="006228C4"/>
    <w:rsid w:val="00623AE2"/>
    <w:rsid w:val="00635663"/>
    <w:rsid w:val="00647631"/>
    <w:rsid w:val="00651493"/>
    <w:rsid w:val="00652B1B"/>
    <w:rsid w:val="00674CBE"/>
    <w:rsid w:val="006833A2"/>
    <w:rsid w:val="00684C20"/>
    <w:rsid w:val="00692DD3"/>
    <w:rsid w:val="006963E5"/>
    <w:rsid w:val="006A3C37"/>
    <w:rsid w:val="006B5EC1"/>
    <w:rsid w:val="006C3F86"/>
    <w:rsid w:val="006D4781"/>
    <w:rsid w:val="006E5140"/>
    <w:rsid w:val="006F3A32"/>
    <w:rsid w:val="00701C82"/>
    <w:rsid w:val="00710BC0"/>
    <w:rsid w:val="00717C03"/>
    <w:rsid w:val="00732DE3"/>
    <w:rsid w:val="00741AAC"/>
    <w:rsid w:val="00742E65"/>
    <w:rsid w:val="00756D37"/>
    <w:rsid w:val="007607FE"/>
    <w:rsid w:val="00765D44"/>
    <w:rsid w:val="007674FF"/>
    <w:rsid w:val="00767550"/>
    <w:rsid w:val="00782267"/>
    <w:rsid w:val="00786238"/>
    <w:rsid w:val="00786C48"/>
    <w:rsid w:val="00787425"/>
    <w:rsid w:val="00790B7F"/>
    <w:rsid w:val="007B35E3"/>
    <w:rsid w:val="007B6C26"/>
    <w:rsid w:val="007C0C1D"/>
    <w:rsid w:val="007C0CEA"/>
    <w:rsid w:val="007C1A06"/>
    <w:rsid w:val="007E14B6"/>
    <w:rsid w:val="007E3D9B"/>
    <w:rsid w:val="007E72A4"/>
    <w:rsid w:val="008020BC"/>
    <w:rsid w:val="00804086"/>
    <w:rsid w:val="00813F8D"/>
    <w:rsid w:val="0081682F"/>
    <w:rsid w:val="0082622A"/>
    <w:rsid w:val="00831760"/>
    <w:rsid w:val="00835CE9"/>
    <w:rsid w:val="008405D1"/>
    <w:rsid w:val="0084191D"/>
    <w:rsid w:val="00841F4C"/>
    <w:rsid w:val="00855B96"/>
    <w:rsid w:val="00870D3C"/>
    <w:rsid w:val="00890211"/>
    <w:rsid w:val="00894692"/>
    <w:rsid w:val="008B1F9E"/>
    <w:rsid w:val="008D4691"/>
    <w:rsid w:val="008D55ED"/>
    <w:rsid w:val="008D6102"/>
    <w:rsid w:val="008D6147"/>
    <w:rsid w:val="009006E9"/>
    <w:rsid w:val="00911915"/>
    <w:rsid w:val="00913DA5"/>
    <w:rsid w:val="00922612"/>
    <w:rsid w:val="009311A8"/>
    <w:rsid w:val="00932FEA"/>
    <w:rsid w:val="009452B2"/>
    <w:rsid w:val="009457CC"/>
    <w:rsid w:val="009462E2"/>
    <w:rsid w:val="00947F89"/>
    <w:rsid w:val="00952213"/>
    <w:rsid w:val="0096317F"/>
    <w:rsid w:val="00972527"/>
    <w:rsid w:val="009725F8"/>
    <w:rsid w:val="00983C8B"/>
    <w:rsid w:val="00993884"/>
    <w:rsid w:val="00995EE4"/>
    <w:rsid w:val="009A4230"/>
    <w:rsid w:val="009A50E2"/>
    <w:rsid w:val="009B2747"/>
    <w:rsid w:val="009B5AD1"/>
    <w:rsid w:val="009D1E00"/>
    <w:rsid w:val="009E7EE7"/>
    <w:rsid w:val="00A03A0D"/>
    <w:rsid w:val="00A13E04"/>
    <w:rsid w:val="00A17E08"/>
    <w:rsid w:val="00A26419"/>
    <w:rsid w:val="00A277F3"/>
    <w:rsid w:val="00A34463"/>
    <w:rsid w:val="00A5068C"/>
    <w:rsid w:val="00A5456F"/>
    <w:rsid w:val="00A55726"/>
    <w:rsid w:val="00A63801"/>
    <w:rsid w:val="00A83156"/>
    <w:rsid w:val="00A9076F"/>
    <w:rsid w:val="00AB1033"/>
    <w:rsid w:val="00AC100C"/>
    <w:rsid w:val="00AC4260"/>
    <w:rsid w:val="00AE1C82"/>
    <w:rsid w:val="00AE2149"/>
    <w:rsid w:val="00AE764B"/>
    <w:rsid w:val="00AF1613"/>
    <w:rsid w:val="00AF325E"/>
    <w:rsid w:val="00AF4F3A"/>
    <w:rsid w:val="00B03B99"/>
    <w:rsid w:val="00B2053E"/>
    <w:rsid w:val="00B2109C"/>
    <w:rsid w:val="00B25346"/>
    <w:rsid w:val="00B269FF"/>
    <w:rsid w:val="00B3217B"/>
    <w:rsid w:val="00B3379F"/>
    <w:rsid w:val="00B3394E"/>
    <w:rsid w:val="00B408C5"/>
    <w:rsid w:val="00B533C0"/>
    <w:rsid w:val="00B54E2E"/>
    <w:rsid w:val="00B60DA4"/>
    <w:rsid w:val="00B67DA2"/>
    <w:rsid w:val="00B719FC"/>
    <w:rsid w:val="00B902DB"/>
    <w:rsid w:val="00BA2D8D"/>
    <w:rsid w:val="00BB72E9"/>
    <w:rsid w:val="00BC6B93"/>
    <w:rsid w:val="00BE4933"/>
    <w:rsid w:val="00BE60BD"/>
    <w:rsid w:val="00BE785C"/>
    <w:rsid w:val="00BF1F82"/>
    <w:rsid w:val="00C010C9"/>
    <w:rsid w:val="00C0765C"/>
    <w:rsid w:val="00C20082"/>
    <w:rsid w:val="00C25491"/>
    <w:rsid w:val="00C25611"/>
    <w:rsid w:val="00C30D78"/>
    <w:rsid w:val="00C379E8"/>
    <w:rsid w:val="00C40BAB"/>
    <w:rsid w:val="00C40EA7"/>
    <w:rsid w:val="00C46AED"/>
    <w:rsid w:val="00C47B1B"/>
    <w:rsid w:val="00C47E0B"/>
    <w:rsid w:val="00C50BB8"/>
    <w:rsid w:val="00C517E0"/>
    <w:rsid w:val="00C53031"/>
    <w:rsid w:val="00C56454"/>
    <w:rsid w:val="00C61264"/>
    <w:rsid w:val="00C616F3"/>
    <w:rsid w:val="00C674F0"/>
    <w:rsid w:val="00C7209E"/>
    <w:rsid w:val="00C77D24"/>
    <w:rsid w:val="00C95591"/>
    <w:rsid w:val="00C9780A"/>
    <w:rsid w:val="00CA23EE"/>
    <w:rsid w:val="00CB1D26"/>
    <w:rsid w:val="00CC04ED"/>
    <w:rsid w:val="00CC05FA"/>
    <w:rsid w:val="00CC4813"/>
    <w:rsid w:val="00CC614A"/>
    <w:rsid w:val="00CD1791"/>
    <w:rsid w:val="00CD49FD"/>
    <w:rsid w:val="00CD7CA9"/>
    <w:rsid w:val="00CF13A9"/>
    <w:rsid w:val="00CF4619"/>
    <w:rsid w:val="00CF6C9E"/>
    <w:rsid w:val="00D03FF8"/>
    <w:rsid w:val="00D11E00"/>
    <w:rsid w:val="00D13CCF"/>
    <w:rsid w:val="00D21139"/>
    <w:rsid w:val="00D2493C"/>
    <w:rsid w:val="00D24F12"/>
    <w:rsid w:val="00D36F93"/>
    <w:rsid w:val="00D40A00"/>
    <w:rsid w:val="00D42DF1"/>
    <w:rsid w:val="00D56280"/>
    <w:rsid w:val="00D5763B"/>
    <w:rsid w:val="00D640BA"/>
    <w:rsid w:val="00D701DE"/>
    <w:rsid w:val="00D80CE2"/>
    <w:rsid w:val="00D82B3C"/>
    <w:rsid w:val="00D96B9B"/>
    <w:rsid w:val="00DA0EFB"/>
    <w:rsid w:val="00DA174B"/>
    <w:rsid w:val="00DA30D8"/>
    <w:rsid w:val="00DA66BD"/>
    <w:rsid w:val="00DB29E1"/>
    <w:rsid w:val="00DD0402"/>
    <w:rsid w:val="00DD11D5"/>
    <w:rsid w:val="00DD1E65"/>
    <w:rsid w:val="00DD20C2"/>
    <w:rsid w:val="00DD3E7C"/>
    <w:rsid w:val="00DF0CEA"/>
    <w:rsid w:val="00E21752"/>
    <w:rsid w:val="00E45A80"/>
    <w:rsid w:val="00E50127"/>
    <w:rsid w:val="00E532F0"/>
    <w:rsid w:val="00E541FA"/>
    <w:rsid w:val="00E601A2"/>
    <w:rsid w:val="00E65A62"/>
    <w:rsid w:val="00E74688"/>
    <w:rsid w:val="00E74DCE"/>
    <w:rsid w:val="00E76169"/>
    <w:rsid w:val="00E8591D"/>
    <w:rsid w:val="00E922AE"/>
    <w:rsid w:val="00E94323"/>
    <w:rsid w:val="00EA00B8"/>
    <w:rsid w:val="00EA31E6"/>
    <w:rsid w:val="00EB0765"/>
    <w:rsid w:val="00EC010A"/>
    <w:rsid w:val="00EC2E9B"/>
    <w:rsid w:val="00EC5381"/>
    <w:rsid w:val="00EE5E27"/>
    <w:rsid w:val="00EE65BF"/>
    <w:rsid w:val="00EF0382"/>
    <w:rsid w:val="00EF332D"/>
    <w:rsid w:val="00EF4366"/>
    <w:rsid w:val="00EF5566"/>
    <w:rsid w:val="00EF6CBB"/>
    <w:rsid w:val="00EF7C3D"/>
    <w:rsid w:val="00F0090E"/>
    <w:rsid w:val="00F0591A"/>
    <w:rsid w:val="00F16328"/>
    <w:rsid w:val="00F22667"/>
    <w:rsid w:val="00F3173A"/>
    <w:rsid w:val="00F36833"/>
    <w:rsid w:val="00F379E3"/>
    <w:rsid w:val="00F45231"/>
    <w:rsid w:val="00F57E86"/>
    <w:rsid w:val="00F72D09"/>
    <w:rsid w:val="00F84A2F"/>
    <w:rsid w:val="00F912A4"/>
    <w:rsid w:val="00FA0B1B"/>
    <w:rsid w:val="00FA677F"/>
    <w:rsid w:val="00FC088D"/>
    <w:rsid w:val="00FC5CC3"/>
    <w:rsid w:val="00FD3127"/>
    <w:rsid w:val="00FD49A1"/>
    <w:rsid w:val="00FD4D8C"/>
    <w:rsid w:val="00FD75E2"/>
    <w:rsid w:val="00FE6F0B"/>
    <w:rsid w:val="00FF7141"/>
    <w:rsid w:val="00FF7F52"/>
    <w:rsid w:val="4BA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277B4A"/>
  <w15:docId w15:val="{7AD421D1-1F50-48E9-9A6F-CAEC5548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F332D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EF332D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F332D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F332D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F332D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F332D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F332D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F332D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F332D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F33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EF332D"/>
    <w:rPr>
      <w:rFonts w:ascii="Arial" w:eastAsia="黑体" w:hAnsi="Arial"/>
      <w:b/>
      <w:kern w:val="2"/>
      <w:sz w:val="32"/>
      <w:szCs w:val="24"/>
    </w:rPr>
  </w:style>
  <w:style w:type="character" w:customStyle="1" w:styleId="30">
    <w:name w:val="标题 3 字符"/>
    <w:basedOn w:val="a0"/>
    <w:link w:val="3"/>
    <w:semiHidden/>
    <w:rsid w:val="00EF332D"/>
    <w:rPr>
      <w:b/>
      <w:kern w:val="2"/>
      <w:sz w:val="32"/>
      <w:szCs w:val="24"/>
    </w:rPr>
  </w:style>
  <w:style w:type="character" w:customStyle="1" w:styleId="40">
    <w:name w:val="标题 4 字符"/>
    <w:basedOn w:val="a0"/>
    <w:link w:val="4"/>
    <w:semiHidden/>
    <w:rsid w:val="00EF332D"/>
    <w:rPr>
      <w:rFonts w:ascii="Arial" w:eastAsia="黑体" w:hAnsi="Arial"/>
      <w:b/>
      <w:kern w:val="2"/>
      <w:sz w:val="28"/>
      <w:szCs w:val="24"/>
    </w:rPr>
  </w:style>
  <w:style w:type="character" w:customStyle="1" w:styleId="50">
    <w:name w:val="标题 5 字符"/>
    <w:basedOn w:val="a0"/>
    <w:link w:val="5"/>
    <w:semiHidden/>
    <w:rsid w:val="00EF332D"/>
    <w:rPr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semiHidden/>
    <w:rsid w:val="00EF332D"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EF332D"/>
    <w:rPr>
      <w:b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EF332D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rsid w:val="00EF332D"/>
    <w:rPr>
      <w:rFonts w:ascii="Arial" w:eastAsia="黑体" w:hAnsi="Arial"/>
      <w:kern w:val="2"/>
      <w:sz w:val="21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50A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50A52"/>
    <w:rPr>
      <w:kern w:val="2"/>
      <w:sz w:val="21"/>
      <w:szCs w:val="22"/>
    </w:rPr>
  </w:style>
  <w:style w:type="table" w:styleId="a9">
    <w:name w:val="Table Grid"/>
    <w:basedOn w:val="a1"/>
    <w:uiPriority w:val="39"/>
    <w:qFormat/>
    <w:rsid w:val="0054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on">
    <w:name w:val="common"/>
    <w:qFormat/>
    <w:rsid w:val="00C0765C"/>
    <w:rPr>
      <w:rFonts w:ascii="微软雅黑" w:eastAsia="微软雅黑" w:hAnsi="微软雅黑" w:cs="微软雅黑"/>
      <w:b/>
      <w:sz w:val="18"/>
      <w:szCs w:val="18"/>
    </w:rPr>
  </w:style>
  <w:style w:type="character" w:styleId="aa">
    <w:name w:val="Hyperlink"/>
    <w:basedOn w:val="a0"/>
    <w:uiPriority w:val="99"/>
    <w:unhideWhenUsed/>
    <w:qFormat/>
    <w:rsid w:val="004515CE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533C0"/>
    <w:rPr>
      <w:sz w:val="18"/>
      <w:szCs w:val="18"/>
    </w:rPr>
  </w:style>
  <w:style w:type="character" w:customStyle="1" w:styleId="ac">
    <w:name w:val="批注框文本 字符"/>
    <w:basedOn w:val="a0"/>
    <w:link w:val="ab"/>
    <w:rsid w:val="00B533C0"/>
    <w:rPr>
      <w:kern w:val="2"/>
      <w:sz w:val="18"/>
      <w:szCs w:val="18"/>
    </w:rPr>
  </w:style>
  <w:style w:type="paragraph" w:styleId="31">
    <w:name w:val="toc 3"/>
    <w:basedOn w:val="a"/>
    <w:next w:val="a"/>
    <w:qFormat/>
    <w:rsid w:val="00EF332D"/>
    <w:pPr>
      <w:ind w:leftChars="400" w:left="840"/>
    </w:pPr>
    <w:rPr>
      <w:szCs w:val="24"/>
    </w:rPr>
  </w:style>
  <w:style w:type="paragraph" w:styleId="11">
    <w:name w:val="toc 1"/>
    <w:basedOn w:val="a"/>
    <w:next w:val="a"/>
    <w:qFormat/>
    <w:rsid w:val="00EF332D"/>
    <w:rPr>
      <w:szCs w:val="24"/>
    </w:rPr>
  </w:style>
  <w:style w:type="paragraph" w:styleId="21">
    <w:name w:val="toc 2"/>
    <w:basedOn w:val="a"/>
    <w:next w:val="a"/>
    <w:qFormat/>
    <w:rsid w:val="00EF332D"/>
    <w:pPr>
      <w:ind w:leftChars="200" w:left="420"/>
    </w:pPr>
    <w:rPr>
      <w:szCs w:val="24"/>
    </w:rPr>
  </w:style>
  <w:style w:type="paragraph" w:customStyle="1" w:styleId="ad">
    <w:name w:val="大标题"/>
    <w:basedOn w:val="a"/>
    <w:qFormat/>
    <w:rsid w:val="00EF332D"/>
    <w:pPr>
      <w:jc w:val="center"/>
    </w:pPr>
    <w:rPr>
      <w:b/>
      <w:sz w:val="56"/>
      <w:szCs w:val="84"/>
    </w:rPr>
  </w:style>
  <w:style w:type="paragraph" w:customStyle="1" w:styleId="ae">
    <w:name w:val="表格文字"/>
    <w:qFormat/>
    <w:rsid w:val="00EF332D"/>
    <w:pPr>
      <w:spacing w:line="400" w:lineRule="exact"/>
    </w:pPr>
    <w:rPr>
      <w:rFonts w:ascii="Songti SC" w:eastAsia="Songti SC" w:hAnsi="Songti SC" w:cs="Times New Roman"/>
      <w:color w:val="14161A"/>
      <w:sz w:val="21"/>
      <w:szCs w:val="21"/>
    </w:rPr>
  </w:style>
  <w:style w:type="paragraph" w:customStyle="1" w:styleId="WPSOffice1">
    <w:name w:val="WPSOffice手动目录 1"/>
    <w:qFormat/>
    <w:rsid w:val="00EF332D"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rsid w:val="00EF332D"/>
    <w:pPr>
      <w:ind w:leftChars="200" w:left="200"/>
    </w:pPr>
    <w:rPr>
      <w:rFonts w:ascii="Times New Roman" w:eastAsia="宋体" w:hAnsi="Times New Roman" w:cs="Times New Roman"/>
    </w:rPr>
  </w:style>
  <w:style w:type="paragraph" w:customStyle="1" w:styleId="WPSOffice3">
    <w:name w:val="WPSOffice手动目录 3"/>
    <w:qFormat/>
    <w:rsid w:val="00EF332D"/>
    <w:pPr>
      <w:ind w:leftChars="400" w:left="400"/>
    </w:pPr>
    <w:rPr>
      <w:rFonts w:ascii="Times New Roman" w:eastAsia="宋体" w:hAnsi="Times New Roman" w:cs="Times New Roman"/>
    </w:rPr>
  </w:style>
  <w:style w:type="paragraph" w:customStyle="1" w:styleId="22">
    <w:name w:val="列出段落2"/>
    <w:basedOn w:val="a"/>
    <w:uiPriority w:val="34"/>
    <w:qFormat/>
    <w:rsid w:val="00701C82"/>
    <w:pPr>
      <w:ind w:firstLineChars="200" w:firstLine="420"/>
    </w:pPr>
    <w:rPr>
      <w:rFonts w:ascii="Calibri" w:eastAsia="宋体" w:hAnsi="Calibri" w:cs="Times New Roman"/>
    </w:rPr>
  </w:style>
  <w:style w:type="paragraph" w:styleId="af">
    <w:name w:val="Normal (Web)"/>
    <w:basedOn w:val="a"/>
    <w:uiPriority w:val="99"/>
    <w:unhideWhenUsed/>
    <w:qFormat/>
    <w:rsid w:val="009631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2">
    <w:name w:val="font112"/>
    <w:basedOn w:val="a0"/>
    <w:rsid w:val="00D2493C"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61">
    <w:name w:val="font61"/>
    <w:basedOn w:val="a0"/>
    <w:rsid w:val="00D2493C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D2493C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D2493C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rsid w:val="00D2493C"/>
    <w:rPr>
      <w:rFonts w:ascii="宋体" w:eastAsia="宋体" w:hAnsi="宋体" w:cs="宋体" w:hint="eastAsia"/>
      <w:strike/>
      <w:color w:val="000000"/>
      <w:sz w:val="24"/>
      <w:szCs w:val="24"/>
    </w:rPr>
  </w:style>
  <w:style w:type="character" w:customStyle="1" w:styleId="font21">
    <w:name w:val="font21"/>
    <w:rsid w:val="00D2493C"/>
    <w:rPr>
      <w:rFonts w:ascii="宋体" w:eastAsia="宋体" w:hAnsi="宋体" w:cs="宋体" w:hint="eastAsia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rsid w:val="00D2493C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rsid w:val="00D2493C"/>
    <w:rPr>
      <w:rFonts w:ascii="宋体" w:eastAsia="宋体" w:hAnsi="宋体" w:cs="宋体" w:hint="eastAsia"/>
      <w:color w:val="000000"/>
      <w:sz w:val="20"/>
      <w:szCs w:val="20"/>
      <w:u w:val="single"/>
    </w:rPr>
  </w:style>
  <w:style w:type="paragraph" w:styleId="af0">
    <w:name w:val="Body Text"/>
    <w:basedOn w:val="a"/>
    <w:link w:val="af1"/>
    <w:uiPriority w:val="99"/>
    <w:unhideWhenUsed/>
    <w:rsid w:val="005972E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1">
    <w:name w:val="正文文本 字符"/>
    <w:basedOn w:val="a0"/>
    <w:link w:val="af0"/>
    <w:uiPriority w:val="99"/>
    <w:rsid w:val="005972E4"/>
    <w:rPr>
      <w:rFonts w:ascii="Times New Roman" w:eastAsia="宋体" w:hAnsi="Times New Roman" w:cs="Times New Roman"/>
      <w:kern w:val="2"/>
      <w:sz w:val="21"/>
      <w:szCs w:val="24"/>
    </w:rPr>
  </w:style>
  <w:style w:type="character" w:styleId="af2">
    <w:name w:val="Strong"/>
    <w:basedOn w:val="a0"/>
    <w:uiPriority w:val="22"/>
    <w:qFormat/>
    <w:rsid w:val="000C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DACC5-E6C3-408C-9481-579A1903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468</Words>
  <Characters>2672</Characters>
  <Application>Microsoft Office Word</Application>
  <DocSecurity>0</DocSecurity>
  <Lines>22</Lines>
  <Paragraphs>6</Paragraphs>
  <ScaleCrop>false</ScaleCrop>
  <Company>微软中国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8615850902666</dc:creator>
  <cp:lastModifiedBy>zr</cp:lastModifiedBy>
  <cp:revision>96</cp:revision>
  <cp:lastPrinted>2024-07-30T06:47:00Z</cp:lastPrinted>
  <dcterms:created xsi:type="dcterms:W3CDTF">2024-06-11T01:16:00Z</dcterms:created>
  <dcterms:modified xsi:type="dcterms:W3CDTF">2024-07-30T06:48:00Z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D0C71EF9E5054F32AFB6435BBD54215B_13</vt:lpwstr>
  </property>
</Properties>
</file>